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73E" w:rsidRPr="0087460E" w:rsidRDefault="0042673E" w:rsidP="002B659C">
      <w:pPr>
        <w:autoSpaceDE w:val="0"/>
        <w:autoSpaceDN w:val="0"/>
        <w:adjustRightInd w:val="0"/>
        <w:spacing w:after="0" w:line="240" w:lineRule="auto"/>
        <w:jc w:val="center"/>
        <w:rPr>
          <w:rFonts w:ascii="Times New Roman" w:eastAsiaTheme="minorHAnsi" w:hAnsi="Times New Roman" w:cs="Times New Roman"/>
          <w:b/>
          <w:bCs/>
          <w:sz w:val="50"/>
          <w:szCs w:val="50"/>
        </w:rPr>
      </w:pPr>
      <w:r w:rsidRPr="0087460E">
        <w:rPr>
          <w:rFonts w:ascii="Times New Roman" w:eastAsiaTheme="minorHAnsi" w:hAnsi="Times New Roman" w:cs="Times New Roman"/>
          <w:b/>
          <w:bCs/>
          <w:sz w:val="50"/>
          <w:szCs w:val="50"/>
        </w:rPr>
        <w:t>Briefing Book</w:t>
      </w:r>
    </w:p>
    <w:p w:rsidR="0042673E" w:rsidRPr="0087460E" w:rsidRDefault="0042673E" w:rsidP="002B659C">
      <w:pPr>
        <w:autoSpaceDE w:val="0"/>
        <w:autoSpaceDN w:val="0"/>
        <w:adjustRightInd w:val="0"/>
        <w:spacing w:after="0" w:line="240" w:lineRule="auto"/>
        <w:jc w:val="center"/>
        <w:rPr>
          <w:rFonts w:ascii="Times New Roman" w:eastAsiaTheme="minorHAnsi" w:hAnsi="Times New Roman" w:cs="Times New Roman"/>
          <w:b/>
          <w:bCs/>
          <w:sz w:val="29"/>
          <w:szCs w:val="29"/>
        </w:rPr>
      </w:pPr>
    </w:p>
    <w:p w:rsidR="0042673E" w:rsidRPr="0087460E" w:rsidRDefault="0042673E" w:rsidP="002B659C">
      <w:pPr>
        <w:autoSpaceDE w:val="0"/>
        <w:autoSpaceDN w:val="0"/>
        <w:adjustRightInd w:val="0"/>
        <w:spacing w:after="0" w:line="240" w:lineRule="auto"/>
        <w:jc w:val="center"/>
        <w:rPr>
          <w:rFonts w:ascii="Times New Roman" w:eastAsiaTheme="minorHAnsi" w:hAnsi="Times New Roman" w:cs="Times New Roman"/>
          <w:b/>
          <w:bCs/>
          <w:sz w:val="29"/>
          <w:szCs w:val="29"/>
        </w:rPr>
      </w:pPr>
      <w:r w:rsidRPr="0087460E">
        <w:rPr>
          <w:rFonts w:ascii="Times New Roman" w:eastAsiaTheme="minorHAnsi" w:hAnsi="Times New Roman" w:cs="Times New Roman"/>
          <w:b/>
          <w:bCs/>
          <w:sz w:val="29"/>
          <w:szCs w:val="29"/>
        </w:rPr>
        <w:t>For</w:t>
      </w:r>
    </w:p>
    <w:p w:rsidR="0042673E" w:rsidRPr="0087460E" w:rsidRDefault="0042673E" w:rsidP="002B659C">
      <w:pPr>
        <w:autoSpaceDE w:val="0"/>
        <w:autoSpaceDN w:val="0"/>
        <w:adjustRightInd w:val="0"/>
        <w:spacing w:after="0" w:line="240" w:lineRule="auto"/>
        <w:jc w:val="center"/>
        <w:rPr>
          <w:rFonts w:ascii="Times New Roman" w:eastAsiaTheme="minorHAnsi" w:hAnsi="Times New Roman" w:cs="Times New Roman"/>
          <w:b/>
          <w:bCs/>
          <w:sz w:val="29"/>
          <w:szCs w:val="29"/>
        </w:rPr>
      </w:pPr>
    </w:p>
    <w:p w:rsidR="002B659C" w:rsidRPr="0087460E" w:rsidRDefault="002B659C" w:rsidP="002B659C">
      <w:pPr>
        <w:autoSpaceDE w:val="0"/>
        <w:autoSpaceDN w:val="0"/>
        <w:adjustRightInd w:val="0"/>
        <w:spacing w:after="0" w:line="240" w:lineRule="auto"/>
        <w:jc w:val="center"/>
        <w:rPr>
          <w:rFonts w:ascii="Times New Roman" w:eastAsiaTheme="minorHAnsi" w:hAnsi="Times New Roman" w:cs="Times New Roman"/>
          <w:b/>
          <w:sz w:val="32"/>
          <w:szCs w:val="32"/>
        </w:rPr>
      </w:pPr>
      <w:r w:rsidRPr="0087460E">
        <w:rPr>
          <w:rFonts w:ascii="Times New Roman" w:eastAsiaTheme="minorHAnsi" w:hAnsi="Times New Roman" w:cs="Times New Roman"/>
          <w:b/>
          <w:bCs/>
          <w:sz w:val="32"/>
          <w:szCs w:val="32"/>
        </w:rPr>
        <w:t xml:space="preserve">Guantanamo Bay, Cuba </w:t>
      </w:r>
    </w:p>
    <w:p w:rsidR="002B659C" w:rsidRPr="0087460E" w:rsidRDefault="002B659C" w:rsidP="002B659C">
      <w:pPr>
        <w:autoSpaceDE w:val="0"/>
        <w:autoSpaceDN w:val="0"/>
        <w:adjustRightInd w:val="0"/>
        <w:spacing w:after="0" w:line="240" w:lineRule="auto"/>
        <w:jc w:val="center"/>
        <w:rPr>
          <w:rFonts w:ascii="Times New Roman" w:eastAsiaTheme="minorHAnsi" w:hAnsi="Times New Roman" w:cs="Times New Roman"/>
          <w:b/>
          <w:sz w:val="32"/>
          <w:szCs w:val="32"/>
        </w:rPr>
      </w:pPr>
      <w:r w:rsidRPr="0087460E">
        <w:rPr>
          <w:rFonts w:ascii="Times New Roman" w:eastAsiaTheme="minorHAnsi" w:hAnsi="Times New Roman" w:cs="Times New Roman"/>
          <w:b/>
          <w:bCs/>
          <w:sz w:val="32"/>
          <w:szCs w:val="32"/>
        </w:rPr>
        <w:t xml:space="preserve">U.S. Military Commission Observation Project (MCOP) of the </w:t>
      </w:r>
    </w:p>
    <w:p w:rsidR="002B659C" w:rsidRPr="0087460E" w:rsidRDefault="002B659C" w:rsidP="002B659C">
      <w:pPr>
        <w:autoSpaceDE w:val="0"/>
        <w:autoSpaceDN w:val="0"/>
        <w:adjustRightInd w:val="0"/>
        <w:spacing w:after="0" w:line="240" w:lineRule="auto"/>
        <w:jc w:val="center"/>
        <w:rPr>
          <w:rFonts w:ascii="Times New Roman" w:eastAsiaTheme="minorHAnsi" w:hAnsi="Times New Roman" w:cs="Times New Roman"/>
          <w:b/>
          <w:sz w:val="32"/>
          <w:szCs w:val="32"/>
        </w:rPr>
      </w:pPr>
      <w:r w:rsidRPr="0087460E">
        <w:rPr>
          <w:rFonts w:ascii="Times New Roman" w:eastAsiaTheme="minorHAnsi" w:hAnsi="Times New Roman" w:cs="Times New Roman"/>
          <w:b/>
          <w:bCs/>
          <w:sz w:val="32"/>
          <w:szCs w:val="32"/>
        </w:rPr>
        <w:t xml:space="preserve">Program in International Human Rights Law (PIHRL) of </w:t>
      </w:r>
    </w:p>
    <w:p w:rsidR="002B659C" w:rsidRPr="0087460E" w:rsidRDefault="002B659C" w:rsidP="002B659C">
      <w:pPr>
        <w:autoSpaceDE w:val="0"/>
        <w:autoSpaceDN w:val="0"/>
        <w:adjustRightInd w:val="0"/>
        <w:spacing w:after="0" w:line="240" w:lineRule="auto"/>
        <w:jc w:val="center"/>
        <w:rPr>
          <w:rFonts w:ascii="Times New Roman" w:eastAsiaTheme="minorHAnsi" w:hAnsi="Times New Roman" w:cs="Times New Roman"/>
          <w:b/>
          <w:bCs/>
          <w:sz w:val="32"/>
          <w:szCs w:val="32"/>
        </w:rPr>
      </w:pPr>
      <w:r w:rsidRPr="0087460E">
        <w:rPr>
          <w:rFonts w:ascii="Times New Roman" w:eastAsiaTheme="minorHAnsi" w:hAnsi="Times New Roman" w:cs="Times New Roman"/>
          <w:b/>
          <w:bCs/>
          <w:sz w:val="32"/>
          <w:szCs w:val="32"/>
        </w:rPr>
        <w:t>Indiana University McKinney School of Law</w:t>
      </w:r>
    </w:p>
    <w:p w:rsidR="0042673E" w:rsidRPr="0087460E" w:rsidRDefault="0042673E" w:rsidP="004722DA">
      <w:pPr>
        <w:autoSpaceDE w:val="0"/>
        <w:autoSpaceDN w:val="0"/>
        <w:adjustRightInd w:val="0"/>
        <w:spacing w:after="0" w:line="240" w:lineRule="auto"/>
        <w:rPr>
          <w:rFonts w:ascii="Times New Roman" w:eastAsiaTheme="minorHAnsi" w:hAnsi="Times New Roman" w:cs="Times New Roman"/>
          <w:b/>
          <w:bCs/>
          <w:sz w:val="36"/>
          <w:szCs w:val="36"/>
        </w:rPr>
      </w:pPr>
    </w:p>
    <w:p w:rsidR="0040194B" w:rsidRPr="0087460E" w:rsidRDefault="0040194B" w:rsidP="002B659C">
      <w:pPr>
        <w:autoSpaceDE w:val="0"/>
        <w:autoSpaceDN w:val="0"/>
        <w:adjustRightInd w:val="0"/>
        <w:spacing w:after="0" w:line="240" w:lineRule="auto"/>
        <w:jc w:val="center"/>
        <w:rPr>
          <w:rFonts w:ascii="Times New Roman" w:eastAsiaTheme="minorHAnsi" w:hAnsi="Times New Roman" w:cs="Times New Roman"/>
          <w:b/>
          <w:bCs/>
          <w:sz w:val="32"/>
          <w:szCs w:val="32"/>
        </w:rPr>
      </w:pPr>
      <w:r w:rsidRPr="0087460E">
        <w:rPr>
          <w:rFonts w:ascii="Times New Roman" w:eastAsiaTheme="minorHAnsi" w:hAnsi="Times New Roman" w:cs="Times New Roman"/>
          <w:b/>
          <w:bCs/>
          <w:sz w:val="32"/>
          <w:szCs w:val="32"/>
        </w:rPr>
        <w:t xml:space="preserve">Pre-Mission Materials for </w:t>
      </w:r>
      <w:r w:rsidR="002B659C" w:rsidRPr="0087460E">
        <w:rPr>
          <w:rFonts w:ascii="Times New Roman" w:eastAsiaTheme="minorHAnsi" w:hAnsi="Times New Roman" w:cs="Times New Roman"/>
          <w:b/>
          <w:bCs/>
          <w:sz w:val="32"/>
          <w:szCs w:val="32"/>
        </w:rPr>
        <w:t xml:space="preserve">IU McKinney Affiliates Traveling to </w:t>
      </w:r>
    </w:p>
    <w:p w:rsidR="0040194B" w:rsidRPr="0087460E" w:rsidRDefault="00526857" w:rsidP="002B659C">
      <w:pPr>
        <w:autoSpaceDE w:val="0"/>
        <w:autoSpaceDN w:val="0"/>
        <w:adjustRightInd w:val="0"/>
        <w:spacing w:after="0" w:line="240" w:lineRule="auto"/>
        <w:jc w:val="center"/>
        <w:rPr>
          <w:rFonts w:ascii="Times New Roman" w:eastAsiaTheme="minorHAnsi" w:hAnsi="Times New Roman" w:cs="Times New Roman"/>
          <w:b/>
          <w:bCs/>
          <w:sz w:val="32"/>
          <w:szCs w:val="32"/>
        </w:rPr>
      </w:pPr>
      <w:r w:rsidRPr="0087460E">
        <w:rPr>
          <w:rFonts w:ascii="Times New Roman" w:eastAsiaTheme="minorHAnsi" w:hAnsi="Times New Roman" w:cs="Times New Roman"/>
          <w:b/>
          <w:bCs/>
          <w:sz w:val="32"/>
          <w:szCs w:val="32"/>
        </w:rPr>
        <w:t>Guantanamo</w:t>
      </w:r>
      <w:r w:rsidR="002B659C" w:rsidRPr="0087460E">
        <w:rPr>
          <w:rFonts w:ascii="Times New Roman" w:eastAsiaTheme="minorHAnsi" w:hAnsi="Times New Roman" w:cs="Times New Roman"/>
          <w:b/>
          <w:bCs/>
          <w:sz w:val="32"/>
          <w:szCs w:val="32"/>
        </w:rPr>
        <w:t xml:space="preserve"> Bay, Cuba or Ft. Meade, Maryland for </w:t>
      </w:r>
    </w:p>
    <w:p w:rsidR="002B659C" w:rsidRPr="0087460E" w:rsidRDefault="002B659C" w:rsidP="002B659C">
      <w:pPr>
        <w:autoSpaceDE w:val="0"/>
        <w:autoSpaceDN w:val="0"/>
        <w:adjustRightInd w:val="0"/>
        <w:spacing w:after="0" w:line="240" w:lineRule="auto"/>
        <w:jc w:val="center"/>
        <w:rPr>
          <w:rFonts w:ascii="Times New Roman" w:eastAsiaTheme="minorHAnsi" w:hAnsi="Times New Roman" w:cs="Times New Roman"/>
          <w:b/>
          <w:bCs/>
          <w:sz w:val="32"/>
          <w:szCs w:val="32"/>
        </w:rPr>
      </w:pPr>
      <w:r w:rsidRPr="0087460E">
        <w:rPr>
          <w:rFonts w:ascii="Times New Roman" w:eastAsiaTheme="minorHAnsi" w:hAnsi="Times New Roman" w:cs="Times New Roman"/>
          <w:b/>
          <w:bCs/>
          <w:sz w:val="32"/>
          <w:szCs w:val="32"/>
        </w:rPr>
        <w:t>Military Commission Hearings in</w:t>
      </w:r>
      <w:r w:rsidR="0040194B" w:rsidRPr="0087460E">
        <w:rPr>
          <w:rFonts w:ascii="Times New Roman" w:eastAsiaTheme="minorHAnsi" w:hAnsi="Times New Roman" w:cs="Times New Roman"/>
          <w:b/>
          <w:bCs/>
          <w:sz w:val="32"/>
          <w:szCs w:val="32"/>
        </w:rPr>
        <w:t xml:space="preserve"> April 2014 for</w:t>
      </w:r>
      <w:r w:rsidRPr="0087460E">
        <w:rPr>
          <w:rFonts w:ascii="Times New Roman" w:eastAsiaTheme="minorHAnsi" w:hAnsi="Times New Roman" w:cs="Times New Roman"/>
          <w:b/>
          <w:bCs/>
          <w:sz w:val="32"/>
          <w:szCs w:val="32"/>
        </w:rPr>
        <w:t>:</w:t>
      </w:r>
    </w:p>
    <w:p w:rsidR="002B659C" w:rsidRPr="0087460E" w:rsidRDefault="002B659C" w:rsidP="002B659C">
      <w:pPr>
        <w:autoSpaceDE w:val="0"/>
        <w:autoSpaceDN w:val="0"/>
        <w:adjustRightInd w:val="0"/>
        <w:spacing w:after="0" w:line="240" w:lineRule="auto"/>
        <w:jc w:val="center"/>
        <w:rPr>
          <w:rFonts w:ascii="Times New Roman" w:eastAsiaTheme="minorHAnsi" w:hAnsi="Times New Roman" w:cs="Times New Roman"/>
          <w:b/>
          <w:bCs/>
          <w:sz w:val="36"/>
          <w:szCs w:val="36"/>
        </w:rPr>
      </w:pPr>
    </w:p>
    <w:p w:rsidR="002B659C" w:rsidRPr="0087460E" w:rsidRDefault="00F03767" w:rsidP="00526857">
      <w:pPr>
        <w:autoSpaceDE w:val="0"/>
        <w:autoSpaceDN w:val="0"/>
        <w:adjustRightInd w:val="0"/>
        <w:spacing w:after="0" w:line="240" w:lineRule="auto"/>
        <w:jc w:val="center"/>
        <w:rPr>
          <w:rFonts w:ascii="Times New Roman" w:eastAsiaTheme="minorHAnsi" w:hAnsi="Times New Roman" w:cs="Times New Roman"/>
          <w:b/>
          <w:bCs/>
          <w:sz w:val="32"/>
          <w:szCs w:val="32"/>
        </w:rPr>
      </w:pPr>
      <w:r w:rsidRPr="0087460E">
        <w:rPr>
          <w:rFonts w:ascii="Times New Roman" w:eastAsiaTheme="minorHAnsi" w:hAnsi="Times New Roman" w:cs="Times New Roman"/>
          <w:b/>
          <w:bCs/>
          <w:sz w:val="32"/>
          <w:szCs w:val="32"/>
        </w:rPr>
        <w:t>The 9-11 Case (Khalid Shaikh Mohamma</w:t>
      </w:r>
      <w:r w:rsidR="002B659C" w:rsidRPr="0087460E">
        <w:rPr>
          <w:rFonts w:ascii="Times New Roman" w:eastAsiaTheme="minorHAnsi" w:hAnsi="Times New Roman" w:cs="Times New Roman"/>
          <w:b/>
          <w:bCs/>
          <w:sz w:val="32"/>
          <w:szCs w:val="32"/>
        </w:rPr>
        <w:t>d</w:t>
      </w:r>
      <w:r w:rsidR="00D601AC">
        <w:rPr>
          <w:rFonts w:ascii="Times New Roman" w:eastAsiaTheme="minorHAnsi" w:hAnsi="Times New Roman" w:cs="Times New Roman"/>
          <w:b/>
          <w:bCs/>
          <w:sz w:val="32"/>
          <w:szCs w:val="32"/>
        </w:rPr>
        <w:t>, et</w:t>
      </w:r>
      <w:r w:rsidR="0040194B" w:rsidRPr="0087460E">
        <w:rPr>
          <w:rFonts w:ascii="Times New Roman" w:eastAsiaTheme="minorHAnsi" w:hAnsi="Times New Roman" w:cs="Times New Roman"/>
          <w:b/>
          <w:bCs/>
          <w:sz w:val="32"/>
          <w:szCs w:val="32"/>
        </w:rPr>
        <w:t xml:space="preserve"> al.</w:t>
      </w:r>
      <w:r w:rsidR="002B659C" w:rsidRPr="0087460E">
        <w:rPr>
          <w:rFonts w:ascii="Times New Roman" w:eastAsiaTheme="minorHAnsi" w:hAnsi="Times New Roman" w:cs="Times New Roman"/>
          <w:b/>
          <w:bCs/>
          <w:sz w:val="32"/>
          <w:szCs w:val="32"/>
        </w:rPr>
        <w:t>)</w:t>
      </w:r>
      <w:r w:rsidR="0040194B" w:rsidRPr="0087460E">
        <w:rPr>
          <w:rFonts w:ascii="Times New Roman" w:eastAsiaTheme="minorHAnsi" w:hAnsi="Times New Roman" w:cs="Times New Roman"/>
          <w:b/>
          <w:bCs/>
          <w:sz w:val="32"/>
          <w:szCs w:val="32"/>
        </w:rPr>
        <w:t>;</w:t>
      </w:r>
      <w:r w:rsidR="002B659C" w:rsidRPr="0087460E">
        <w:rPr>
          <w:rFonts w:ascii="Times New Roman" w:eastAsiaTheme="minorHAnsi" w:hAnsi="Times New Roman" w:cs="Times New Roman"/>
          <w:b/>
          <w:bCs/>
          <w:sz w:val="32"/>
          <w:szCs w:val="32"/>
        </w:rPr>
        <w:t xml:space="preserve"> </w:t>
      </w:r>
      <w:r w:rsidR="0040194B" w:rsidRPr="0087460E">
        <w:rPr>
          <w:rFonts w:ascii="Times New Roman" w:eastAsiaTheme="minorHAnsi" w:hAnsi="Times New Roman" w:cs="Times New Roman"/>
          <w:b/>
          <w:bCs/>
          <w:sz w:val="32"/>
          <w:szCs w:val="32"/>
        </w:rPr>
        <w:t xml:space="preserve">&amp; </w:t>
      </w:r>
    </w:p>
    <w:p w:rsidR="002B659C" w:rsidRPr="0087460E" w:rsidRDefault="002B659C" w:rsidP="00526857">
      <w:pPr>
        <w:autoSpaceDE w:val="0"/>
        <w:autoSpaceDN w:val="0"/>
        <w:adjustRightInd w:val="0"/>
        <w:spacing w:after="0" w:line="240" w:lineRule="auto"/>
        <w:jc w:val="center"/>
        <w:rPr>
          <w:rFonts w:ascii="Times New Roman" w:eastAsiaTheme="minorHAnsi" w:hAnsi="Times New Roman" w:cs="Times New Roman"/>
          <w:b/>
          <w:bCs/>
          <w:sz w:val="32"/>
          <w:szCs w:val="32"/>
        </w:rPr>
      </w:pPr>
      <w:r w:rsidRPr="0087460E">
        <w:rPr>
          <w:rFonts w:ascii="Times New Roman" w:eastAsiaTheme="minorHAnsi" w:hAnsi="Times New Roman" w:cs="Times New Roman"/>
          <w:b/>
          <w:bCs/>
          <w:sz w:val="32"/>
          <w:szCs w:val="32"/>
        </w:rPr>
        <w:t xml:space="preserve"> The </w:t>
      </w:r>
      <w:r w:rsidR="0040194B" w:rsidRPr="0087460E">
        <w:rPr>
          <w:rFonts w:ascii="Times New Roman" w:eastAsiaTheme="minorHAnsi" w:hAnsi="Times New Roman" w:cs="Times New Roman"/>
          <w:b/>
          <w:bCs/>
          <w:sz w:val="32"/>
          <w:szCs w:val="32"/>
        </w:rPr>
        <w:t xml:space="preserve">U.S.S. Cole Case </w:t>
      </w:r>
      <w:r w:rsidRPr="0087460E">
        <w:rPr>
          <w:rFonts w:ascii="Times New Roman" w:eastAsiaTheme="minorHAnsi" w:hAnsi="Times New Roman" w:cs="Times New Roman"/>
          <w:b/>
          <w:bCs/>
          <w:sz w:val="32"/>
          <w:szCs w:val="32"/>
        </w:rPr>
        <w:t>(</w:t>
      </w:r>
      <w:r w:rsidR="0040194B" w:rsidRPr="0087460E">
        <w:rPr>
          <w:rFonts w:ascii="Times New Roman" w:eastAsiaTheme="minorHAnsi" w:hAnsi="Times New Roman" w:cs="Times New Roman"/>
          <w:b/>
          <w:bCs/>
          <w:sz w:val="32"/>
          <w:szCs w:val="32"/>
        </w:rPr>
        <w:t xml:space="preserve">al </w:t>
      </w:r>
      <w:r w:rsidR="00B1308F" w:rsidRPr="0087460E">
        <w:rPr>
          <w:rFonts w:ascii="Times New Roman" w:eastAsiaTheme="minorHAnsi" w:hAnsi="Times New Roman" w:cs="Times New Roman"/>
          <w:b/>
          <w:bCs/>
          <w:sz w:val="32"/>
          <w:szCs w:val="32"/>
        </w:rPr>
        <w:t>Nashiri</w:t>
      </w:r>
      <w:r w:rsidRPr="0087460E">
        <w:rPr>
          <w:rFonts w:ascii="Times New Roman" w:eastAsiaTheme="minorHAnsi" w:hAnsi="Times New Roman" w:cs="Times New Roman"/>
          <w:b/>
          <w:bCs/>
          <w:sz w:val="32"/>
          <w:szCs w:val="32"/>
        </w:rPr>
        <w:t>)</w:t>
      </w:r>
    </w:p>
    <w:p w:rsidR="002B659C" w:rsidRPr="0087460E" w:rsidRDefault="002B659C" w:rsidP="002B659C">
      <w:pPr>
        <w:autoSpaceDE w:val="0"/>
        <w:autoSpaceDN w:val="0"/>
        <w:adjustRightInd w:val="0"/>
        <w:spacing w:after="0" w:line="240" w:lineRule="auto"/>
        <w:jc w:val="center"/>
        <w:rPr>
          <w:rFonts w:ascii="Times New Roman" w:eastAsiaTheme="minorHAnsi" w:hAnsi="Times New Roman" w:cs="Times New Roman"/>
          <w:b/>
          <w:bCs/>
          <w:sz w:val="32"/>
          <w:szCs w:val="32"/>
        </w:rPr>
      </w:pPr>
    </w:p>
    <w:p w:rsidR="002B659C" w:rsidRPr="0087460E" w:rsidRDefault="00F964A9" w:rsidP="002B659C">
      <w:pPr>
        <w:autoSpaceDE w:val="0"/>
        <w:autoSpaceDN w:val="0"/>
        <w:adjustRightInd w:val="0"/>
        <w:spacing w:after="0" w:line="240" w:lineRule="auto"/>
        <w:jc w:val="center"/>
        <w:rPr>
          <w:rFonts w:ascii="Times New Roman" w:eastAsiaTheme="minorHAnsi" w:hAnsi="Times New Roman" w:cs="Times New Roman"/>
          <w:b/>
          <w:bCs/>
          <w:sz w:val="32"/>
          <w:szCs w:val="32"/>
        </w:rPr>
      </w:pPr>
      <w:r>
        <w:rPr>
          <w:rFonts w:ascii="Times New Roman" w:eastAsiaTheme="minorHAnsi" w:hAnsi="Times New Roman" w:cs="Times New Roman"/>
          <w:b/>
          <w:bCs/>
          <w:sz w:val="32"/>
          <w:szCs w:val="32"/>
        </w:rPr>
        <w:t>8</w:t>
      </w:r>
      <w:r w:rsidR="002B659C" w:rsidRPr="0087460E">
        <w:rPr>
          <w:rFonts w:ascii="Times New Roman" w:eastAsiaTheme="minorHAnsi" w:hAnsi="Times New Roman" w:cs="Times New Roman"/>
          <w:b/>
          <w:bCs/>
          <w:sz w:val="32"/>
          <w:szCs w:val="32"/>
        </w:rPr>
        <w:t xml:space="preserve"> April 2014</w:t>
      </w:r>
    </w:p>
    <w:p w:rsidR="002B659C" w:rsidRPr="0087460E" w:rsidRDefault="009A4E97" w:rsidP="00526857">
      <w:pPr>
        <w:autoSpaceDE w:val="0"/>
        <w:autoSpaceDN w:val="0"/>
        <w:adjustRightInd w:val="0"/>
        <w:spacing w:after="0" w:line="240" w:lineRule="auto"/>
        <w:jc w:val="center"/>
        <w:rPr>
          <w:rFonts w:ascii="Times New Roman" w:eastAsiaTheme="minorHAnsi" w:hAnsi="Times New Roman" w:cs="Times New Roman"/>
          <w:b/>
          <w:bCs/>
          <w:sz w:val="32"/>
          <w:szCs w:val="32"/>
        </w:rPr>
      </w:pPr>
      <w:r w:rsidRPr="0087460E">
        <w:rPr>
          <w:rFonts w:ascii="Times New Roman" w:eastAsiaTheme="minorHAnsi" w:hAnsi="Times New Roman" w:cs="Times New Roman"/>
          <w:b/>
          <w:bCs/>
          <w:noProof/>
          <w:sz w:val="32"/>
          <w:szCs w:val="32"/>
        </w:rPr>
        <w:drawing>
          <wp:anchor distT="95250" distB="95250" distL="142875" distR="142875" simplePos="0" relativeHeight="251659264" behindDoc="1" locked="0" layoutInCell="1" allowOverlap="0">
            <wp:simplePos x="0" y="0"/>
            <wp:positionH relativeFrom="column">
              <wp:posOffset>1766570</wp:posOffset>
            </wp:positionH>
            <wp:positionV relativeFrom="line">
              <wp:posOffset>487045</wp:posOffset>
            </wp:positionV>
            <wp:extent cx="3872865" cy="3517900"/>
            <wp:effectExtent l="0" t="0" r="0" b="6350"/>
            <wp:wrapTight wrapText="bothSides">
              <wp:wrapPolygon edited="0">
                <wp:start x="0" y="0"/>
                <wp:lineTo x="0" y="21522"/>
                <wp:lineTo x="21462" y="21522"/>
                <wp:lineTo x="21462" y="0"/>
                <wp:lineTo x="0" y="0"/>
              </wp:wrapPolygon>
            </wp:wrapTight>
            <wp:docPr id="12" name="Picture 12" descr="http://www.hrw.org/sites/default/files/media/images/copy/promo_guantanamo_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rw.org/sites/default/files/media/images/copy/promo_guantanamo_322.jpg"/>
                    <pic:cNvPicPr>
                      <a:picLocks noChangeAspect="1" noChangeArrowheads="1"/>
                    </pic:cNvPicPr>
                  </pic:nvPicPr>
                  <pic:blipFill rotWithShape="1">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8405"/>
                    <a:stretch/>
                  </pic:blipFill>
                  <pic:spPr bwMode="auto">
                    <a:xfrm>
                      <a:off x="0" y="0"/>
                      <a:ext cx="3872865" cy="3517900"/>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Pr="0087460E">
        <w:rPr>
          <w:rFonts w:ascii="Times New Roman" w:eastAsiaTheme="minorHAnsi" w:hAnsi="Times New Roman" w:cs="Times New Roman"/>
          <w:b/>
          <w:bCs/>
          <w:noProof/>
          <w:sz w:val="32"/>
          <w:szCs w:val="32"/>
        </w:rPr>
        <w:drawing>
          <wp:anchor distT="0" distB="0" distL="114300" distR="114300" simplePos="0" relativeHeight="251661312" behindDoc="1" locked="0" layoutInCell="1" allowOverlap="1">
            <wp:simplePos x="0" y="0"/>
            <wp:positionH relativeFrom="column">
              <wp:posOffset>-85725</wp:posOffset>
            </wp:positionH>
            <wp:positionV relativeFrom="paragraph">
              <wp:posOffset>1769110</wp:posOffset>
            </wp:positionV>
            <wp:extent cx="1104900" cy="1259840"/>
            <wp:effectExtent l="0" t="0" r="0" b="0"/>
            <wp:wrapTight wrapText="bothSides">
              <wp:wrapPolygon edited="0">
                <wp:start x="0" y="0"/>
                <wp:lineTo x="0" y="21230"/>
                <wp:lineTo x="21228" y="21230"/>
                <wp:lineTo x="21228" y="0"/>
                <wp:lineTo x="0" y="0"/>
              </wp:wrapPolygon>
            </wp:wrapTight>
            <wp:docPr id="1" name="Picture 1" descr="Indiana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a University"/>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1259840"/>
                    </a:xfrm>
                    <a:prstGeom prst="rect">
                      <a:avLst/>
                    </a:prstGeom>
                    <a:noFill/>
                    <a:ln>
                      <a:noFill/>
                    </a:ln>
                  </pic:spPr>
                </pic:pic>
              </a:graphicData>
            </a:graphic>
          </wp:anchor>
        </w:drawing>
      </w:r>
      <w:r w:rsidR="002B659C" w:rsidRPr="0087460E">
        <w:rPr>
          <w:rFonts w:ascii="Times New Roman" w:eastAsiaTheme="minorHAnsi" w:hAnsi="Times New Roman" w:cs="Times New Roman"/>
          <w:b/>
          <w:bCs/>
          <w:sz w:val="32"/>
          <w:szCs w:val="32"/>
        </w:rPr>
        <w:br w:type="page"/>
      </w:r>
    </w:p>
    <w:p w:rsidR="002B659C" w:rsidRPr="0087460E" w:rsidRDefault="002B659C" w:rsidP="002B659C">
      <w:pPr>
        <w:spacing w:after="0"/>
        <w:jc w:val="center"/>
        <w:rPr>
          <w:rFonts w:ascii="Times New Roman" w:hAnsi="Times New Roman" w:cs="Times New Roman"/>
          <w:b/>
          <w:sz w:val="36"/>
          <w:szCs w:val="36"/>
        </w:rPr>
      </w:pPr>
      <w:r w:rsidRPr="0087460E">
        <w:rPr>
          <w:rFonts w:ascii="Times New Roman" w:hAnsi="Times New Roman" w:cs="Times New Roman"/>
          <w:b/>
          <w:sz w:val="36"/>
          <w:szCs w:val="36"/>
        </w:rPr>
        <w:lastRenderedPageBreak/>
        <w:t>Table of Contents</w:t>
      </w:r>
    </w:p>
    <w:p w:rsidR="00C12741" w:rsidRPr="0087460E" w:rsidRDefault="00C12741" w:rsidP="00C12741">
      <w:pPr>
        <w:pStyle w:val="ListParagraph"/>
        <w:shd w:val="clear" w:color="auto" w:fill="FFFFFF"/>
        <w:spacing w:after="0" w:line="240" w:lineRule="auto"/>
        <w:ind w:left="0"/>
        <w:rPr>
          <w:rFonts w:ascii="Times New Roman" w:hAnsi="Times New Roman" w:cs="Times New Roman"/>
          <w:b/>
          <w:sz w:val="30"/>
          <w:szCs w:val="30"/>
        </w:rPr>
      </w:pPr>
    </w:p>
    <w:p w:rsidR="008F2320" w:rsidRPr="0087460E" w:rsidRDefault="00C12741" w:rsidP="004722DA">
      <w:pPr>
        <w:pStyle w:val="ListParagraph"/>
        <w:numPr>
          <w:ilvl w:val="0"/>
          <w:numId w:val="5"/>
        </w:numPr>
        <w:shd w:val="clear" w:color="auto" w:fill="FFFFFF"/>
        <w:spacing w:after="0" w:line="240" w:lineRule="auto"/>
        <w:ind w:left="0" w:hanging="450"/>
        <w:rPr>
          <w:rFonts w:ascii="Times New Roman" w:eastAsia="Times New Roman" w:hAnsi="Times New Roman" w:cs="Times New Roman"/>
          <w:b/>
          <w:sz w:val="28"/>
          <w:szCs w:val="28"/>
        </w:rPr>
      </w:pPr>
      <w:r w:rsidRPr="0087460E">
        <w:rPr>
          <w:rFonts w:ascii="Times New Roman" w:eastAsia="Times New Roman" w:hAnsi="Times New Roman" w:cs="Times New Roman"/>
          <w:b/>
          <w:sz w:val="28"/>
          <w:szCs w:val="28"/>
        </w:rPr>
        <w:t>Introduction for April 2014 MCOP Missions to GTMO &amp; Ft. Meade</w:t>
      </w:r>
    </w:p>
    <w:p w:rsidR="008F2320" w:rsidRPr="0087460E" w:rsidRDefault="008F2320" w:rsidP="008F2320">
      <w:pPr>
        <w:autoSpaceDE w:val="0"/>
        <w:autoSpaceDN w:val="0"/>
        <w:adjustRightInd w:val="0"/>
        <w:spacing w:after="0"/>
        <w:rPr>
          <w:rFonts w:ascii="Times New Roman" w:hAnsi="Times New Roman" w:cs="Times New Roman"/>
          <w:color w:val="FF0000"/>
          <w:sz w:val="23"/>
          <w:szCs w:val="23"/>
        </w:rPr>
      </w:pPr>
    </w:p>
    <w:p w:rsidR="008F2320" w:rsidRDefault="008F2320" w:rsidP="00835838">
      <w:pPr>
        <w:pStyle w:val="ListParagraph"/>
        <w:numPr>
          <w:ilvl w:val="1"/>
          <w:numId w:val="5"/>
        </w:numPr>
        <w:autoSpaceDE w:val="0"/>
        <w:autoSpaceDN w:val="0"/>
        <w:adjustRightInd w:val="0"/>
        <w:spacing w:after="0"/>
        <w:ind w:left="720"/>
        <w:rPr>
          <w:rFonts w:ascii="Times New Roman" w:hAnsi="Times New Roman" w:cs="Times New Roman"/>
          <w:sz w:val="23"/>
          <w:szCs w:val="23"/>
        </w:rPr>
      </w:pPr>
      <w:r w:rsidRPr="0087460E">
        <w:rPr>
          <w:rFonts w:ascii="Times New Roman" w:hAnsi="Times New Roman" w:cs="Times New Roman"/>
          <w:sz w:val="23"/>
          <w:szCs w:val="23"/>
        </w:rPr>
        <w:t>FAQs</w:t>
      </w:r>
    </w:p>
    <w:p w:rsidR="00DC086D" w:rsidRPr="0087460E" w:rsidRDefault="00DC086D" w:rsidP="00DC086D">
      <w:pPr>
        <w:pStyle w:val="ListParagraph"/>
        <w:autoSpaceDE w:val="0"/>
        <w:autoSpaceDN w:val="0"/>
        <w:adjustRightInd w:val="0"/>
        <w:spacing w:after="0"/>
        <w:rPr>
          <w:rFonts w:ascii="Times New Roman" w:hAnsi="Times New Roman" w:cs="Times New Roman"/>
          <w:sz w:val="23"/>
          <w:szCs w:val="23"/>
        </w:rPr>
      </w:pPr>
    </w:p>
    <w:p w:rsidR="002E121A" w:rsidRPr="0087460E" w:rsidRDefault="002E121A" w:rsidP="00835838">
      <w:pPr>
        <w:pStyle w:val="ListParagraph"/>
        <w:numPr>
          <w:ilvl w:val="1"/>
          <w:numId w:val="5"/>
        </w:numPr>
        <w:autoSpaceDE w:val="0"/>
        <w:autoSpaceDN w:val="0"/>
        <w:adjustRightInd w:val="0"/>
        <w:spacing w:after="0"/>
        <w:ind w:left="720"/>
        <w:rPr>
          <w:rFonts w:ascii="Times New Roman" w:hAnsi="Times New Roman" w:cs="Times New Roman"/>
          <w:sz w:val="23"/>
          <w:szCs w:val="23"/>
        </w:rPr>
      </w:pPr>
      <w:r w:rsidRPr="0087460E">
        <w:rPr>
          <w:rFonts w:ascii="Times New Roman" w:hAnsi="Times New Roman" w:cs="Times New Roman"/>
          <w:sz w:val="23"/>
          <w:szCs w:val="23"/>
        </w:rPr>
        <w:t xml:space="preserve">MCOP Blog </w:t>
      </w:r>
      <w:r w:rsidR="008F2320" w:rsidRPr="0087460E">
        <w:rPr>
          <w:rFonts w:ascii="Times New Roman" w:hAnsi="Times New Roman" w:cs="Times New Roman"/>
          <w:sz w:val="23"/>
          <w:szCs w:val="23"/>
        </w:rPr>
        <w:t>(coming soon)</w:t>
      </w:r>
    </w:p>
    <w:p w:rsidR="006A084C" w:rsidRPr="006A084C" w:rsidRDefault="006A084C" w:rsidP="00835838">
      <w:pPr>
        <w:pStyle w:val="ListParagraph"/>
        <w:numPr>
          <w:ilvl w:val="0"/>
          <w:numId w:val="29"/>
        </w:numPr>
        <w:rPr>
          <w:rFonts w:ascii="Times New Roman" w:hAnsi="Times New Roman" w:cs="Times New Roman"/>
          <w:sz w:val="23"/>
          <w:szCs w:val="23"/>
        </w:rPr>
      </w:pPr>
      <w:r w:rsidRPr="00835838">
        <w:rPr>
          <w:rFonts w:ascii="Times New Roman" w:hAnsi="Times New Roman" w:cs="Times New Roman"/>
          <w:sz w:val="23"/>
          <w:szCs w:val="23"/>
        </w:rPr>
        <w:t xml:space="preserve">IU Affiliates traveling to Ft. Meade or GTMO will blog about their </w:t>
      </w:r>
      <w:r>
        <w:rPr>
          <w:rFonts w:ascii="Times New Roman" w:hAnsi="Times New Roman" w:cs="Times New Roman"/>
          <w:sz w:val="23"/>
          <w:szCs w:val="23"/>
        </w:rPr>
        <w:t>impressio</w:t>
      </w:r>
      <w:r w:rsidR="00A94D72">
        <w:rPr>
          <w:rFonts w:ascii="Times New Roman" w:hAnsi="Times New Roman" w:cs="Times New Roman"/>
          <w:sz w:val="23"/>
          <w:szCs w:val="23"/>
        </w:rPr>
        <w:t>ns before, during and after their</w:t>
      </w:r>
      <w:r>
        <w:rPr>
          <w:rFonts w:ascii="Times New Roman" w:hAnsi="Times New Roman" w:cs="Times New Roman"/>
          <w:sz w:val="23"/>
          <w:szCs w:val="23"/>
        </w:rPr>
        <w:t xml:space="preserve"> missions.</w:t>
      </w:r>
    </w:p>
    <w:p w:rsidR="006A084C" w:rsidRDefault="006A084C" w:rsidP="00835838">
      <w:pPr>
        <w:pStyle w:val="ListParagraph"/>
        <w:numPr>
          <w:ilvl w:val="0"/>
          <w:numId w:val="29"/>
        </w:numPr>
        <w:shd w:val="clear" w:color="auto" w:fill="FFFFFF"/>
        <w:spacing w:after="0" w:line="240" w:lineRule="auto"/>
        <w:rPr>
          <w:rFonts w:ascii="Times New Roman" w:hAnsi="Times New Roman" w:cs="Times New Roman"/>
          <w:sz w:val="23"/>
          <w:szCs w:val="23"/>
        </w:rPr>
      </w:pPr>
      <w:r w:rsidRPr="00835838">
        <w:rPr>
          <w:rFonts w:ascii="Times New Roman" w:hAnsi="Times New Roman" w:cs="Times New Roman"/>
          <w:sz w:val="23"/>
          <w:szCs w:val="23"/>
        </w:rPr>
        <w:t xml:space="preserve">The blog is not active yet. So, please keep “blog notes” now, send them to the MCOP, and we will post </w:t>
      </w:r>
      <w:r>
        <w:rPr>
          <w:rFonts w:ascii="Times New Roman" w:hAnsi="Times New Roman" w:cs="Times New Roman"/>
          <w:sz w:val="23"/>
          <w:szCs w:val="23"/>
        </w:rPr>
        <w:t>them as soon as the blog is up! (Indeed, you should feel free to add your</w:t>
      </w:r>
      <w:r w:rsidR="00292545">
        <w:rPr>
          <w:rFonts w:ascii="Times New Roman" w:hAnsi="Times New Roman" w:cs="Times New Roman"/>
          <w:sz w:val="23"/>
          <w:szCs w:val="23"/>
        </w:rPr>
        <w:t xml:space="preserve"> own “blog notes” into the Dropb</w:t>
      </w:r>
      <w:r>
        <w:rPr>
          <w:rFonts w:ascii="Times New Roman" w:hAnsi="Times New Roman" w:cs="Times New Roman"/>
          <w:sz w:val="23"/>
          <w:szCs w:val="23"/>
        </w:rPr>
        <w:t>ox mentioned below.)</w:t>
      </w:r>
    </w:p>
    <w:p w:rsidR="006A084C" w:rsidRPr="006A084C" w:rsidRDefault="006A084C" w:rsidP="00835838">
      <w:pPr>
        <w:pStyle w:val="ListParagraph"/>
        <w:numPr>
          <w:ilvl w:val="0"/>
          <w:numId w:val="29"/>
        </w:numPr>
        <w:rPr>
          <w:rFonts w:ascii="Times New Roman" w:hAnsi="Times New Roman" w:cs="Times New Roman"/>
          <w:sz w:val="23"/>
          <w:szCs w:val="23"/>
        </w:rPr>
      </w:pPr>
      <w:r w:rsidRPr="00835838">
        <w:rPr>
          <w:rFonts w:ascii="Times New Roman" w:hAnsi="Times New Roman" w:cs="Times New Roman"/>
          <w:sz w:val="23"/>
          <w:szCs w:val="23"/>
        </w:rPr>
        <w:t xml:space="preserve">This is a great way for others in the IU community to </w:t>
      </w:r>
      <w:r>
        <w:rPr>
          <w:rFonts w:ascii="Times New Roman" w:hAnsi="Times New Roman" w:cs="Times New Roman"/>
          <w:sz w:val="23"/>
          <w:szCs w:val="23"/>
        </w:rPr>
        <w:t xml:space="preserve">share </w:t>
      </w:r>
      <w:r w:rsidRPr="00835838">
        <w:rPr>
          <w:rFonts w:ascii="Times New Roman" w:hAnsi="Times New Roman" w:cs="Times New Roman"/>
          <w:sz w:val="23"/>
          <w:szCs w:val="23"/>
        </w:rPr>
        <w:t>your impressions. Please keep in mind that we will want to know your impressions before, during and after your travel to the hearings. This is in keeping with purposes the Pentagon had in mind in selecting our Program in International Human Rights Law as an NGO Observer.</w:t>
      </w:r>
    </w:p>
    <w:p w:rsidR="006A084C" w:rsidRPr="00835838" w:rsidRDefault="006A084C" w:rsidP="00835838">
      <w:pPr>
        <w:pStyle w:val="ListParagraph"/>
        <w:numPr>
          <w:ilvl w:val="0"/>
          <w:numId w:val="29"/>
        </w:numPr>
        <w:shd w:val="clear" w:color="auto" w:fill="FFFFFF"/>
        <w:spacing w:after="0" w:line="240" w:lineRule="auto"/>
        <w:rPr>
          <w:rFonts w:ascii="Times New Roman" w:hAnsi="Times New Roman" w:cs="Times New Roman"/>
          <w:sz w:val="23"/>
          <w:szCs w:val="23"/>
        </w:rPr>
      </w:pPr>
      <w:r>
        <w:rPr>
          <w:rFonts w:ascii="Times New Roman" w:hAnsi="Times New Roman" w:cs="Times New Roman"/>
          <w:sz w:val="23"/>
          <w:szCs w:val="23"/>
        </w:rPr>
        <w:t>Also, please don’t forget to take photos for the blog as well</w:t>
      </w:r>
      <w:r w:rsidR="001F3158">
        <w:rPr>
          <w:rFonts w:ascii="Times New Roman" w:hAnsi="Times New Roman" w:cs="Times New Roman"/>
          <w:sz w:val="23"/>
          <w:szCs w:val="23"/>
        </w:rPr>
        <w:t>. Pictures say a thousand words!</w:t>
      </w:r>
      <w:r>
        <w:rPr>
          <w:rFonts w:ascii="Times New Roman" w:hAnsi="Times New Roman" w:cs="Times New Roman"/>
          <w:sz w:val="23"/>
          <w:szCs w:val="23"/>
        </w:rPr>
        <w:t xml:space="preserve"> (At Ft. Meade &amp; GTMO, there are restrictions on what you can photograph. Ask if you have any doubt!)</w:t>
      </w:r>
    </w:p>
    <w:p w:rsidR="002E121A" w:rsidRPr="00835838" w:rsidRDefault="002E121A" w:rsidP="00835838">
      <w:pPr>
        <w:pStyle w:val="ListParagraph"/>
        <w:numPr>
          <w:ilvl w:val="0"/>
          <w:numId w:val="29"/>
        </w:numPr>
        <w:rPr>
          <w:rFonts w:ascii="Times New Roman" w:hAnsi="Times New Roman" w:cs="Times New Roman"/>
          <w:sz w:val="23"/>
          <w:szCs w:val="23"/>
        </w:rPr>
      </w:pPr>
      <w:r w:rsidRPr="00835838">
        <w:rPr>
          <w:rFonts w:ascii="Times New Roman" w:hAnsi="Times New Roman" w:cs="Times New Roman"/>
          <w:sz w:val="23"/>
          <w:szCs w:val="23"/>
        </w:rPr>
        <w:t xml:space="preserve">Please See: </w:t>
      </w:r>
      <w:r w:rsidRPr="00835838">
        <w:rPr>
          <w:rFonts w:ascii="Times New Roman" w:hAnsi="Times New Roman" w:cs="Times New Roman"/>
          <w:i/>
          <w:sz w:val="23"/>
          <w:szCs w:val="23"/>
        </w:rPr>
        <w:t>Pre-Departure Impressions GTMO</w:t>
      </w:r>
      <w:r w:rsidRPr="00835838">
        <w:rPr>
          <w:rFonts w:ascii="Times New Roman" w:hAnsi="Times New Roman" w:cs="Times New Roman"/>
          <w:sz w:val="23"/>
          <w:szCs w:val="23"/>
        </w:rPr>
        <w:t xml:space="preserve"> in Drop</w:t>
      </w:r>
      <w:r w:rsidR="00292545">
        <w:rPr>
          <w:rFonts w:ascii="Times New Roman" w:hAnsi="Times New Roman" w:cs="Times New Roman"/>
          <w:sz w:val="23"/>
          <w:szCs w:val="23"/>
        </w:rPr>
        <w:t>b</w:t>
      </w:r>
      <w:r w:rsidRPr="00835838">
        <w:rPr>
          <w:rFonts w:ascii="Times New Roman" w:hAnsi="Times New Roman" w:cs="Times New Roman"/>
          <w:sz w:val="23"/>
          <w:szCs w:val="23"/>
        </w:rPr>
        <w:t>ox</w:t>
      </w:r>
      <w:r w:rsidR="006A084C" w:rsidRPr="006A084C">
        <w:rPr>
          <w:rFonts w:ascii="Times New Roman" w:hAnsi="Times New Roman" w:cs="Times New Roman"/>
          <w:sz w:val="23"/>
          <w:szCs w:val="23"/>
        </w:rPr>
        <w:t>.</w:t>
      </w:r>
      <w:r w:rsidR="006A084C">
        <w:rPr>
          <w:rFonts w:ascii="Times New Roman" w:hAnsi="Times New Roman" w:cs="Times New Roman"/>
          <w:sz w:val="23"/>
          <w:szCs w:val="23"/>
        </w:rPr>
        <w:t xml:space="preserve"> (You can add your entries here!)</w:t>
      </w:r>
    </w:p>
    <w:p w:rsidR="002B659C" w:rsidRPr="0087460E" w:rsidRDefault="002B659C" w:rsidP="002B659C">
      <w:pPr>
        <w:autoSpaceDE w:val="0"/>
        <w:autoSpaceDN w:val="0"/>
        <w:adjustRightInd w:val="0"/>
        <w:spacing w:after="0"/>
        <w:rPr>
          <w:rFonts w:ascii="Times New Roman" w:hAnsi="Times New Roman" w:cs="Times New Roman"/>
          <w:b/>
          <w:sz w:val="24"/>
          <w:szCs w:val="24"/>
        </w:rPr>
      </w:pPr>
    </w:p>
    <w:p w:rsidR="002B659C" w:rsidRPr="0087460E" w:rsidRDefault="002B659C" w:rsidP="00951573">
      <w:pPr>
        <w:pStyle w:val="ListParagraph"/>
        <w:numPr>
          <w:ilvl w:val="0"/>
          <w:numId w:val="5"/>
        </w:numPr>
        <w:shd w:val="clear" w:color="auto" w:fill="FFFFFF"/>
        <w:spacing w:after="0" w:line="240" w:lineRule="auto"/>
        <w:ind w:left="0" w:hanging="450"/>
        <w:rPr>
          <w:rFonts w:ascii="Times New Roman" w:eastAsia="Times New Roman" w:hAnsi="Times New Roman" w:cs="Times New Roman"/>
          <w:b/>
          <w:sz w:val="28"/>
          <w:szCs w:val="28"/>
        </w:rPr>
      </w:pPr>
      <w:r w:rsidRPr="0087460E">
        <w:rPr>
          <w:rFonts w:ascii="Times New Roman" w:eastAsia="Times New Roman" w:hAnsi="Times New Roman" w:cs="Times New Roman"/>
          <w:b/>
          <w:sz w:val="28"/>
          <w:szCs w:val="28"/>
        </w:rPr>
        <w:t>Materials Prepared by Office of Military Commissions – Background Information</w:t>
      </w:r>
    </w:p>
    <w:p w:rsidR="002B659C" w:rsidRPr="0087460E" w:rsidRDefault="002B659C" w:rsidP="00D4748B">
      <w:pPr>
        <w:shd w:val="clear" w:color="auto" w:fill="FFFFFF"/>
        <w:spacing w:after="0" w:line="120" w:lineRule="auto"/>
        <w:rPr>
          <w:rFonts w:ascii="Times New Roman" w:eastAsia="Times New Roman" w:hAnsi="Times New Roman" w:cs="Times New Roman"/>
        </w:rPr>
      </w:pPr>
    </w:p>
    <w:p w:rsidR="00BA1E01" w:rsidRPr="0087460E" w:rsidRDefault="00BA1E01" w:rsidP="00BA1E01">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Glossary</w:t>
      </w:r>
    </w:p>
    <w:p w:rsidR="00BA1E01" w:rsidRPr="0087460E" w:rsidRDefault="00D41DF5" w:rsidP="00BA1E01">
      <w:pPr>
        <w:pStyle w:val="ListParagraph"/>
        <w:numPr>
          <w:ilvl w:val="0"/>
          <w:numId w:val="6"/>
        </w:numPr>
        <w:shd w:val="clear" w:color="auto" w:fill="FFFFFF"/>
        <w:spacing w:after="0" w:line="240" w:lineRule="auto"/>
        <w:rPr>
          <w:rFonts w:ascii="Times New Roman" w:eastAsia="Times New Roman" w:hAnsi="Times New Roman" w:cs="Times New Roman"/>
          <w:sz w:val="23"/>
          <w:szCs w:val="23"/>
        </w:rPr>
      </w:pPr>
      <w:hyperlink r:id="rId10" w:history="1">
        <w:r w:rsidR="00BA1E01" w:rsidRPr="0087460E">
          <w:rPr>
            <w:rStyle w:val="Hyperlink"/>
            <w:rFonts w:ascii="Times New Roman" w:eastAsia="Times New Roman" w:hAnsi="Times New Roman" w:cs="Times New Roman"/>
            <w:sz w:val="23"/>
            <w:szCs w:val="23"/>
          </w:rPr>
          <w:t>http://www.mc.mil/LEGALRESOURCES/Glossary.aspx</w:t>
        </w:r>
      </w:hyperlink>
      <w:r w:rsidR="00BA1E01" w:rsidRPr="0087460E">
        <w:rPr>
          <w:rFonts w:ascii="Times New Roman" w:eastAsia="Times New Roman" w:hAnsi="Times New Roman" w:cs="Times New Roman"/>
          <w:sz w:val="23"/>
          <w:szCs w:val="23"/>
        </w:rPr>
        <w:t xml:space="preserve"> </w:t>
      </w:r>
    </w:p>
    <w:p w:rsidR="00BA1E01" w:rsidRPr="0087460E" w:rsidRDefault="00BA1E01" w:rsidP="00F03767">
      <w:pPr>
        <w:pStyle w:val="ListParagraph"/>
        <w:numPr>
          <w:ilvl w:val="1"/>
          <w:numId w:val="6"/>
        </w:numPr>
        <w:shd w:val="clear" w:color="auto" w:fill="FFFFFF"/>
        <w:spacing w:after="0" w:line="240" w:lineRule="auto"/>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 xml:space="preserve">Note that the Defense has </w:t>
      </w:r>
      <w:r w:rsidR="007B48B5">
        <w:rPr>
          <w:rFonts w:ascii="Times New Roman" w:eastAsia="Times New Roman" w:hAnsi="Times New Roman" w:cs="Times New Roman"/>
          <w:sz w:val="23"/>
          <w:szCs w:val="23"/>
        </w:rPr>
        <w:t xml:space="preserve">circulated a </w:t>
      </w:r>
      <w:r w:rsidRPr="0087460E">
        <w:rPr>
          <w:rFonts w:ascii="Times New Roman" w:eastAsia="Times New Roman" w:hAnsi="Times New Roman" w:cs="Times New Roman"/>
          <w:sz w:val="23"/>
          <w:szCs w:val="23"/>
        </w:rPr>
        <w:t>Glossary, below.</w:t>
      </w:r>
    </w:p>
    <w:p w:rsidR="00BA1E01" w:rsidRPr="0087460E" w:rsidRDefault="00BA1E01" w:rsidP="00BA1E01">
      <w:pPr>
        <w:pStyle w:val="ListParagraph"/>
        <w:shd w:val="clear" w:color="auto" w:fill="FFFFFF"/>
        <w:spacing w:after="0" w:line="240" w:lineRule="auto"/>
        <w:ind w:left="270"/>
        <w:rPr>
          <w:rFonts w:ascii="Times New Roman" w:eastAsia="Times New Roman" w:hAnsi="Times New Roman" w:cs="Times New Roman"/>
          <w:sz w:val="23"/>
          <w:szCs w:val="23"/>
        </w:rPr>
      </w:pPr>
    </w:p>
    <w:p w:rsidR="00BA1E01" w:rsidRPr="0087460E" w:rsidRDefault="00BA1E01" w:rsidP="00E33B64">
      <w:pPr>
        <w:pStyle w:val="ListParagraph"/>
        <w:numPr>
          <w:ilvl w:val="4"/>
          <w:numId w:val="3"/>
        </w:numPr>
        <w:shd w:val="clear" w:color="auto" w:fill="FFFFFF"/>
        <w:tabs>
          <w:tab w:val="left" w:pos="270"/>
        </w:tabs>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How Military Commissions Work</w:t>
      </w:r>
    </w:p>
    <w:p w:rsidR="00BA1E01" w:rsidRPr="0087460E" w:rsidRDefault="00D41DF5" w:rsidP="00BA1E01">
      <w:pPr>
        <w:pStyle w:val="ListParagraph"/>
        <w:numPr>
          <w:ilvl w:val="0"/>
          <w:numId w:val="16"/>
        </w:numPr>
        <w:shd w:val="clear" w:color="auto" w:fill="FFFFFF"/>
        <w:spacing w:after="0" w:line="240" w:lineRule="auto"/>
        <w:ind w:left="720"/>
        <w:rPr>
          <w:rFonts w:ascii="Times New Roman" w:eastAsia="Times New Roman" w:hAnsi="Times New Roman" w:cs="Times New Roman"/>
          <w:sz w:val="23"/>
          <w:szCs w:val="23"/>
        </w:rPr>
      </w:pPr>
      <w:hyperlink r:id="rId11" w:history="1">
        <w:r w:rsidR="00BA1E01" w:rsidRPr="0087460E">
          <w:rPr>
            <w:rStyle w:val="Hyperlink"/>
            <w:rFonts w:ascii="Times New Roman" w:eastAsia="Times New Roman" w:hAnsi="Times New Roman" w:cs="Times New Roman"/>
            <w:sz w:val="23"/>
            <w:szCs w:val="23"/>
          </w:rPr>
          <w:t>http://www.mc.mil/ABOUTUS.aspx</w:t>
        </w:r>
      </w:hyperlink>
    </w:p>
    <w:p w:rsidR="00BA1E01" w:rsidRPr="0087460E" w:rsidRDefault="00BA1E01" w:rsidP="00BA1E01">
      <w:pPr>
        <w:pStyle w:val="ListParagraph"/>
        <w:shd w:val="clear" w:color="auto" w:fill="FFFFFF"/>
        <w:spacing w:after="0" w:line="240" w:lineRule="auto"/>
        <w:rPr>
          <w:rFonts w:ascii="Times New Roman" w:eastAsia="Times New Roman" w:hAnsi="Times New Roman" w:cs="Times New Roman"/>
          <w:sz w:val="23"/>
          <w:szCs w:val="23"/>
        </w:rPr>
      </w:pPr>
    </w:p>
    <w:p w:rsidR="00BA1E01" w:rsidRPr="0087460E" w:rsidRDefault="00BA1E01" w:rsidP="00BA1E01">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 xml:space="preserve">Legal System </w:t>
      </w:r>
      <w:r w:rsidR="007F3032" w:rsidRPr="0087460E">
        <w:rPr>
          <w:rFonts w:ascii="Times New Roman" w:eastAsia="Times New Roman" w:hAnsi="Times New Roman" w:cs="Times New Roman"/>
          <w:sz w:val="23"/>
          <w:szCs w:val="23"/>
        </w:rPr>
        <w:t>Comparison Chart – MC versus Other Legal S</w:t>
      </w:r>
      <w:r w:rsidRPr="0087460E">
        <w:rPr>
          <w:rFonts w:ascii="Times New Roman" w:eastAsia="Times New Roman" w:hAnsi="Times New Roman" w:cs="Times New Roman"/>
          <w:sz w:val="23"/>
          <w:szCs w:val="23"/>
        </w:rPr>
        <w:t>ystems</w:t>
      </w:r>
    </w:p>
    <w:p w:rsidR="00BA1E01" w:rsidRPr="0087460E" w:rsidRDefault="00D41DF5" w:rsidP="00BA1E01">
      <w:pPr>
        <w:pStyle w:val="ListParagraph"/>
        <w:numPr>
          <w:ilvl w:val="0"/>
          <w:numId w:val="6"/>
        </w:numPr>
        <w:shd w:val="clear" w:color="auto" w:fill="FFFFFF"/>
        <w:spacing w:after="0" w:line="240" w:lineRule="auto"/>
        <w:rPr>
          <w:rFonts w:ascii="Times New Roman" w:eastAsia="Times New Roman" w:hAnsi="Times New Roman" w:cs="Times New Roman"/>
          <w:sz w:val="23"/>
          <w:szCs w:val="23"/>
        </w:rPr>
      </w:pPr>
      <w:hyperlink r:id="rId12" w:history="1">
        <w:r w:rsidR="00BA1E01" w:rsidRPr="0087460E">
          <w:rPr>
            <w:rStyle w:val="Hyperlink"/>
            <w:rFonts w:ascii="Times New Roman" w:eastAsia="Times New Roman" w:hAnsi="Times New Roman" w:cs="Times New Roman"/>
            <w:sz w:val="23"/>
            <w:szCs w:val="23"/>
          </w:rPr>
          <w:t>http://www.mc.mil/ABOUTUS/LegalSystemComparison.aspx</w:t>
        </w:r>
      </w:hyperlink>
    </w:p>
    <w:p w:rsidR="00BA1E01" w:rsidRPr="0087460E" w:rsidRDefault="00BA1E01" w:rsidP="00E33B64">
      <w:pPr>
        <w:pStyle w:val="ListParagraph"/>
        <w:shd w:val="clear" w:color="auto" w:fill="FFFFFF"/>
        <w:spacing w:after="0" w:line="240" w:lineRule="auto"/>
        <w:ind w:left="270"/>
        <w:rPr>
          <w:rFonts w:ascii="Times New Roman" w:eastAsia="Times New Roman" w:hAnsi="Times New Roman" w:cs="Times New Roman"/>
          <w:sz w:val="23"/>
          <w:szCs w:val="23"/>
        </w:rPr>
      </w:pPr>
    </w:p>
    <w:p w:rsidR="002B659C" w:rsidRPr="0087460E" w:rsidRDefault="002B659C" w:rsidP="00951573">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MC Fact Sheet</w:t>
      </w:r>
    </w:p>
    <w:p w:rsidR="00BA1E01" w:rsidRPr="0087460E" w:rsidRDefault="00D41DF5" w:rsidP="00BA1E01">
      <w:pPr>
        <w:pStyle w:val="ListParagraph"/>
        <w:numPr>
          <w:ilvl w:val="0"/>
          <w:numId w:val="6"/>
        </w:numPr>
        <w:shd w:val="clear" w:color="auto" w:fill="FFFFFF"/>
        <w:spacing w:after="0" w:line="240" w:lineRule="auto"/>
        <w:rPr>
          <w:rFonts w:ascii="Times New Roman" w:eastAsia="Times New Roman" w:hAnsi="Times New Roman" w:cs="Times New Roman"/>
          <w:sz w:val="23"/>
          <w:szCs w:val="23"/>
        </w:rPr>
      </w:pPr>
      <w:hyperlink r:id="rId13" w:history="1">
        <w:r w:rsidR="00BA1E01" w:rsidRPr="0087460E">
          <w:rPr>
            <w:rStyle w:val="Hyperlink"/>
            <w:rFonts w:ascii="Times New Roman" w:eastAsia="Times New Roman" w:hAnsi="Times New Roman" w:cs="Times New Roman"/>
            <w:sz w:val="23"/>
            <w:szCs w:val="23"/>
          </w:rPr>
          <w:t>www.mc.mil/Portals/0/Military%20Commissions%20Fact%20Sheet%20%28April%202010%29.pdf</w:t>
        </w:r>
      </w:hyperlink>
    </w:p>
    <w:p w:rsidR="002B659C" w:rsidRPr="0087460E" w:rsidRDefault="002B659C" w:rsidP="00BA1E01">
      <w:pPr>
        <w:shd w:val="clear" w:color="auto" w:fill="FFFFFF"/>
        <w:spacing w:after="0" w:line="240" w:lineRule="auto"/>
        <w:rPr>
          <w:rFonts w:ascii="Times New Roman" w:eastAsia="Times New Roman" w:hAnsi="Times New Roman" w:cs="Times New Roman"/>
          <w:sz w:val="23"/>
          <w:szCs w:val="23"/>
        </w:rPr>
      </w:pPr>
    </w:p>
    <w:p w:rsidR="002B659C" w:rsidRPr="0087460E" w:rsidRDefault="002B659C" w:rsidP="00951573">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Office of Military Commissions Organizational Chart</w:t>
      </w:r>
    </w:p>
    <w:p w:rsidR="002B659C" w:rsidRPr="0087460E" w:rsidRDefault="00D41DF5" w:rsidP="00951573">
      <w:pPr>
        <w:pStyle w:val="ListParagraph"/>
        <w:numPr>
          <w:ilvl w:val="0"/>
          <w:numId w:val="6"/>
        </w:numPr>
        <w:shd w:val="clear" w:color="auto" w:fill="FFFFFF"/>
        <w:spacing w:after="0" w:line="240" w:lineRule="auto"/>
        <w:rPr>
          <w:rFonts w:ascii="Times New Roman" w:eastAsia="Times New Roman" w:hAnsi="Times New Roman" w:cs="Times New Roman"/>
          <w:sz w:val="23"/>
          <w:szCs w:val="23"/>
        </w:rPr>
      </w:pPr>
      <w:hyperlink r:id="rId14" w:history="1">
        <w:r w:rsidR="002B659C" w:rsidRPr="0087460E">
          <w:rPr>
            <w:rStyle w:val="Hyperlink"/>
            <w:rFonts w:ascii="Times New Roman" w:eastAsia="Times New Roman" w:hAnsi="Times New Roman" w:cs="Times New Roman"/>
            <w:sz w:val="23"/>
            <w:szCs w:val="23"/>
          </w:rPr>
          <w:t>http://www.mc.mil/ABOUTUS/OrganizationOverview/OrganizationalChart.aspx</w:t>
        </w:r>
      </w:hyperlink>
      <w:r w:rsidR="002B659C" w:rsidRPr="0087460E">
        <w:rPr>
          <w:rFonts w:ascii="Times New Roman" w:eastAsia="Times New Roman" w:hAnsi="Times New Roman" w:cs="Times New Roman"/>
          <w:sz w:val="23"/>
          <w:szCs w:val="23"/>
        </w:rPr>
        <w:t xml:space="preserve"> </w:t>
      </w:r>
    </w:p>
    <w:p w:rsidR="00431EBC" w:rsidRPr="0087460E" w:rsidRDefault="00431EBC" w:rsidP="006D43C1">
      <w:pPr>
        <w:shd w:val="clear" w:color="auto" w:fill="FFFFFF"/>
        <w:spacing w:after="0" w:line="240" w:lineRule="auto"/>
        <w:rPr>
          <w:rFonts w:ascii="Times New Roman" w:eastAsia="Times New Roman" w:hAnsi="Times New Roman" w:cs="Times New Roman"/>
          <w:sz w:val="23"/>
          <w:szCs w:val="23"/>
        </w:rPr>
      </w:pPr>
    </w:p>
    <w:p w:rsidR="002B659C" w:rsidRPr="0087460E" w:rsidRDefault="002B659C" w:rsidP="00951573">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Significant SCOTUS Opinions</w:t>
      </w:r>
    </w:p>
    <w:p w:rsidR="002B659C" w:rsidRPr="0087460E" w:rsidRDefault="00D41DF5" w:rsidP="00951573">
      <w:pPr>
        <w:pStyle w:val="ListParagraph"/>
        <w:numPr>
          <w:ilvl w:val="0"/>
          <w:numId w:val="6"/>
        </w:numPr>
        <w:shd w:val="clear" w:color="auto" w:fill="FFFFFF"/>
        <w:spacing w:after="0" w:line="240" w:lineRule="auto"/>
        <w:rPr>
          <w:rFonts w:ascii="Times New Roman" w:eastAsia="Times New Roman" w:hAnsi="Times New Roman" w:cs="Times New Roman"/>
          <w:sz w:val="23"/>
          <w:szCs w:val="23"/>
        </w:rPr>
      </w:pPr>
      <w:hyperlink r:id="rId15" w:history="1">
        <w:r w:rsidR="002B659C" w:rsidRPr="0087460E">
          <w:rPr>
            <w:rStyle w:val="Hyperlink"/>
            <w:rFonts w:ascii="Times New Roman" w:eastAsia="Times New Roman" w:hAnsi="Times New Roman" w:cs="Times New Roman"/>
            <w:sz w:val="23"/>
            <w:szCs w:val="23"/>
          </w:rPr>
          <w:t>http://www.mc.mil/LEGALRESOURCES/SignificantCourtOpinions.aspx</w:t>
        </w:r>
      </w:hyperlink>
      <w:r w:rsidR="002B659C" w:rsidRPr="0087460E">
        <w:rPr>
          <w:rFonts w:ascii="Times New Roman" w:eastAsia="Times New Roman" w:hAnsi="Times New Roman" w:cs="Times New Roman"/>
          <w:sz w:val="23"/>
          <w:szCs w:val="23"/>
        </w:rPr>
        <w:t xml:space="preserve"> </w:t>
      </w:r>
    </w:p>
    <w:p w:rsidR="002B659C" w:rsidRPr="0087460E" w:rsidRDefault="002B659C" w:rsidP="002B659C">
      <w:pPr>
        <w:shd w:val="clear" w:color="auto" w:fill="FFFFFF"/>
        <w:spacing w:after="0" w:line="240" w:lineRule="auto"/>
        <w:rPr>
          <w:rFonts w:ascii="Times New Roman" w:eastAsia="Times New Roman" w:hAnsi="Times New Roman" w:cs="Times New Roman"/>
          <w:sz w:val="23"/>
          <w:szCs w:val="23"/>
        </w:rPr>
      </w:pPr>
    </w:p>
    <w:p w:rsidR="002E121A" w:rsidRPr="0087460E" w:rsidRDefault="00431EBC" w:rsidP="002E121A">
      <w:pPr>
        <w:pStyle w:val="ListParagraph"/>
        <w:numPr>
          <w:ilvl w:val="0"/>
          <w:numId w:val="5"/>
        </w:numPr>
        <w:shd w:val="clear" w:color="auto" w:fill="FFFFFF"/>
        <w:spacing w:after="0" w:line="240" w:lineRule="auto"/>
        <w:ind w:left="0" w:hanging="450"/>
        <w:rPr>
          <w:rFonts w:ascii="Times New Roman" w:eastAsia="Times New Roman" w:hAnsi="Times New Roman" w:cs="Times New Roman"/>
          <w:b/>
          <w:sz w:val="28"/>
          <w:szCs w:val="28"/>
        </w:rPr>
      </w:pPr>
      <w:r w:rsidRPr="0087460E">
        <w:rPr>
          <w:rFonts w:ascii="Times New Roman" w:eastAsia="Times New Roman" w:hAnsi="Times New Roman" w:cs="Times New Roman"/>
          <w:b/>
          <w:sz w:val="28"/>
          <w:szCs w:val="28"/>
        </w:rPr>
        <w:t xml:space="preserve">Official </w:t>
      </w:r>
      <w:r w:rsidR="001F3158">
        <w:rPr>
          <w:rFonts w:ascii="Times New Roman" w:eastAsia="Times New Roman" w:hAnsi="Times New Roman" w:cs="Times New Roman"/>
          <w:b/>
          <w:sz w:val="28"/>
          <w:szCs w:val="28"/>
        </w:rPr>
        <w:t xml:space="preserve">U.S. </w:t>
      </w:r>
      <w:r w:rsidRPr="0087460E">
        <w:rPr>
          <w:rFonts w:ascii="Times New Roman" w:eastAsia="Times New Roman" w:hAnsi="Times New Roman" w:cs="Times New Roman"/>
          <w:b/>
          <w:sz w:val="28"/>
          <w:szCs w:val="28"/>
        </w:rPr>
        <w:t>Military Commission Documents</w:t>
      </w:r>
    </w:p>
    <w:p w:rsidR="002E121A" w:rsidRPr="0087460E" w:rsidRDefault="002E121A" w:rsidP="00C332A4">
      <w:pPr>
        <w:pStyle w:val="ListParagraph"/>
        <w:shd w:val="clear" w:color="auto" w:fill="FFFFFF"/>
        <w:spacing w:after="0" w:line="240" w:lineRule="auto"/>
        <w:ind w:left="270"/>
        <w:rPr>
          <w:rFonts w:ascii="Times New Roman" w:eastAsia="Times New Roman" w:hAnsi="Times New Roman" w:cs="Times New Roman"/>
          <w:sz w:val="23"/>
          <w:szCs w:val="23"/>
        </w:rPr>
      </w:pPr>
    </w:p>
    <w:p w:rsidR="002E121A" w:rsidRPr="0087460E" w:rsidRDefault="002E121A" w:rsidP="002E121A">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Military Commission Act of 2009</w:t>
      </w:r>
    </w:p>
    <w:p w:rsidR="002E121A" w:rsidRPr="0087460E" w:rsidRDefault="00D41DF5" w:rsidP="002E121A">
      <w:pPr>
        <w:pStyle w:val="ListParagraph"/>
        <w:numPr>
          <w:ilvl w:val="0"/>
          <w:numId w:val="19"/>
        </w:numPr>
        <w:shd w:val="clear" w:color="auto" w:fill="FFFFFF"/>
        <w:spacing w:after="0" w:line="240" w:lineRule="auto"/>
        <w:rPr>
          <w:rFonts w:ascii="Times New Roman" w:eastAsia="Times New Roman" w:hAnsi="Times New Roman" w:cs="Times New Roman"/>
          <w:sz w:val="23"/>
          <w:szCs w:val="23"/>
        </w:rPr>
      </w:pPr>
      <w:hyperlink r:id="rId16" w:history="1">
        <w:r w:rsidR="002E121A" w:rsidRPr="0087460E">
          <w:rPr>
            <w:rStyle w:val="Hyperlink"/>
            <w:rFonts w:ascii="Times New Roman" w:eastAsia="Times New Roman" w:hAnsi="Times New Roman" w:cs="Times New Roman"/>
            <w:sz w:val="23"/>
            <w:szCs w:val="23"/>
          </w:rPr>
          <w:t>http://www.mc.mil/Portals/0/MCA20Pub20Law200920.pdf</w:t>
        </w:r>
      </w:hyperlink>
      <w:r w:rsidR="002E121A" w:rsidRPr="0087460E">
        <w:rPr>
          <w:rFonts w:ascii="Times New Roman" w:eastAsia="Times New Roman" w:hAnsi="Times New Roman" w:cs="Times New Roman"/>
          <w:sz w:val="23"/>
          <w:szCs w:val="23"/>
        </w:rPr>
        <w:t xml:space="preserve"> </w:t>
      </w:r>
    </w:p>
    <w:p w:rsidR="002E121A" w:rsidRPr="0087460E" w:rsidRDefault="002E121A" w:rsidP="002E121A">
      <w:pPr>
        <w:pStyle w:val="ListParagraph"/>
        <w:shd w:val="clear" w:color="auto" w:fill="FFFFFF"/>
        <w:spacing w:after="0" w:line="240" w:lineRule="auto"/>
        <w:rPr>
          <w:rFonts w:ascii="Times New Roman" w:eastAsia="Times New Roman" w:hAnsi="Times New Roman" w:cs="Times New Roman"/>
          <w:sz w:val="23"/>
          <w:szCs w:val="23"/>
        </w:rPr>
      </w:pPr>
    </w:p>
    <w:p w:rsidR="002E121A" w:rsidRPr="0087460E" w:rsidRDefault="002E121A" w:rsidP="002E121A">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Regulations for Trial by Military Commission – 2011</w:t>
      </w:r>
    </w:p>
    <w:p w:rsidR="002E121A" w:rsidRPr="0087460E" w:rsidRDefault="00D41DF5" w:rsidP="002E121A">
      <w:pPr>
        <w:pStyle w:val="ListParagraph"/>
        <w:numPr>
          <w:ilvl w:val="0"/>
          <w:numId w:val="19"/>
        </w:numPr>
        <w:shd w:val="clear" w:color="auto" w:fill="FFFFFF"/>
        <w:spacing w:after="0" w:line="240" w:lineRule="auto"/>
        <w:rPr>
          <w:rFonts w:ascii="Times New Roman" w:eastAsia="Times New Roman" w:hAnsi="Times New Roman" w:cs="Times New Roman"/>
          <w:sz w:val="23"/>
          <w:szCs w:val="23"/>
        </w:rPr>
      </w:pPr>
      <w:hyperlink r:id="rId17" w:history="1">
        <w:r w:rsidR="002E121A" w:rsidRPr="0087460E">
          <w:rPr>
            <w:rStyle w:val="Hyperlink"/>
            <w:rFonts w:ascii="Times New Roman" w:eastAsia="Times New Roman" w:hAnsi="Times New Roman" w:cs="Times New Roman"/>
            <w:sz w:val="23"/>
            <w:szCs w:val="23"/>
          </w:rPr>
          <w:t>http://www.mc.mil/Portals/0/2011%20Regulation.pdf</w:t>
        </w:r>
      </w:hyperlink>
      <w:r w:rsidR="002E121A" w:rsidRPr="0087460E">
        <w:rPr>
          <w:rFonts w:ascii="Times New Roman" w:eastAsia="Times New Roman" w:hAnsi="Times New Roman" w:cs="Times New Roman"/>
          <w:sz w:val="23"/>
          <w:szCs w:val="23"/>
        </w:rPr>
        <w:t xml:space="preserve"> </w:t>
      </w:r>
    </w:p>
    <w:p w:rsidR="002E121A" w:rsidRPr="0087460E" w:rsidRDefault="002E121A" w:rsidP="002E121A">
      <w:pPr>
        <w:pStyle w:val="ListParagraph"/>
        <w:shd w:val="clear" w:color="auto" w:fill="FFFFFF"/>
        <w:spacing w:after="0" w:line="240" w:lineRule="auto"/>
        <w:rPr>
          <w:rFonts w:ascii="Times New Roman" w:eastAsia="Times New Roman" w:hAnsi="Times New Roman" w:cs="Times New Roman"/>
          <w:sz w:val="23"/>
          <w:szCs w:val="23"/>
        </w:rPr>
      </w:pPr>
    </w:p>
    <w:p w:rsidR="002E121A" w:rsidRPr="0087460E" w:rsidRDefault="002E121A" w:rsidP="002E121A">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Manual for Military Commissions – 2012</w:t>
      </w:r>
    </w:p>
    <w:p w:rsidR="002E121A" w:rsidRPr="0087460E" w:rsidRDefault="00D41DF5" w:rsidP="002E121A">
      <w:pPr>
        <w:pStyle w:val="ListParagraph"/>
        <w:numPr>
          <w:ilvl w:val="0"/>
          <w:numId w:val="19"/>
        </w:numPr>
        <w:rPr>
          <w:rFonts w:ascii="Times New Roman" w:eastAsia="Times New Roman" w:hAnsi="Times New Roman" w:cs="Times New Roman"/>
          <w:sz w:val="23"/>
          <w:szCs w:val="23"/>
        </w:rPr>
      </w:pPr>
      <w:hyperlink r:id="rId18" w:history="1">
        <w:r w:rsidR="002E121A" w:rsidRPr="0087460E">
          <w:rPr>
            <w:rStyle w:val="Hyperlink"/>
            <w:rFonts w:ascii="Times New Roman" w:eastAsia="Times New Roman" w:hAnsi="Times New Roman" w:cs="Times New Roman"/>
            <w:sz w:val="23"/>
            <w:szCs w:val="23"/>
          </w:rPr>
          <w:t>http://www.mc.mil/Portals/0/pdfs/2012ManualForMilitaryCommissions.pdf</w:t>
        </w:r>
      </w:hyperlink>
      <w:r w:rsidR="002E121A" w:rsidRPr="0087460E">
        <w:rPr>
          <w:rFonts w:ascii="Times New Roman" w:eastAsia="Times New Roman" w:hAnsi="Times New Roman" w:cs="Times New Roman"/>
          <w:sz w:val="23"/>
          <w:szCs w:val="23"/>
        </w:rPr>
        <w:t xml:space="preserve"> </w:t>
      </w:r>
    </w:p>
    <w:p w:rsidR="002E121A" w:rsidRPr="0087460E" w:rsidRDefault="002E121A" w:rsidP="002E121A">
      <w:pPr>
        <w:pStyle w:val="ListParagraph"/>
        <w:rPr>
          <w:rFonts w:ascii="Times New Roman" w:eastAsia="Times New Roman" w:hAnsi="Times New Roman" w:cs="Times New Roman"/>
          <w:sz w:val="23"/>
          <w:szCs w:val="23"/>
        </w:rPr>
      </w:pPr>
    </w:p>
    <w:p w:rsidR="002E121A" w:rsidRPr="0087460E" w:rsidRDefault="002E121A" w:rsidP="002E121A">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Military Commission Trial Judiciary Rules of Court - 2013</w:t>
      </w:r>
    </w:p>
    <w:p w:rsidR="002E121A" w:rsidRPr="0087460E" w:rsidRDefault="00D41DF5" w:rsidP="002E121A">
      <w:pPr>
        <w:pStyle w:val="ListParagraph"/>
        <w:numPr>
          <w:ilvl w:val="0"/>
          <w:numId w:val="19"/>
        </w:numPr>
        <w:rPr>
          <w:rFonts w:ascii="Times New Roman" w:eastAsia="Times New Roman" w:hAnsi="Times New Roman" w:cs="Times New Roman"/>
          <w:sz w:val="23"/>
          <w:szCs w:val="23"/>
        </w:rPr>
      </w:pPr>
      <w:hyperlink r:id="rId19" w:history="1">
        <w:r w:rsidR="002E121A" w:rsidRPr="0087460E">
          <w:rPr>
            <w:rStyle w:val="Hyperlink"/>
            <w:rFonts w:ascii="Times New Roman" w:eastAsia="Times New Roman" w:hAnsi="Times New Roman" w:cs="Times New Roman"/>
            <w:sz w:val="23"/>
            <w:szCs w:val="23"/>
          </w:rPr>
          <w:t>http://www.mc.mil/Portals/0/pdfs/Trial%20Judiciary%20Rules%20Of%20Court%20%2824%20Apr%2013%20Amended%29.pdf</w:t>
        </w:r>
      </w:hyperlink>
      <w:r w:rsidR="002E121A" w:rsidRPr="0087460E">
        <w:rPr>
          <w:rFonts w:ascii="Times New Roman" w:eastAsia="Times New Roman" w:hAnsi="Times New Roman" w:cs="Times New Roman"/>
          <w:sz w:val="23"/>
          <w:szCs w:val="23"/>
        </w:rPr>
        <w:t xml:space="preserve"> </w:t>
      </w:r>
    </w:p>
    <w:p w:rsidR="006D43C1" w:rsidRPr="0087460E" w:rsidRDefault="006D43C1" w:rsidP="002E121A">
      <w:pPr>
        <w:pStyle w:val="ListParagraph"/>
        <w:rPr>
          <w:rFonts w:ascii="Times New Roman" w:eastAsia="Times New Roman" w:hAnsi="Times New Roman" w:cs="Times New Roman"/>
          <w:sz w:val="23"/>
          <w:szCs w:val="23"/>
        </w:rPr>
      </w:pPr>
    </w:p>
    <w:p w:rsidR="002E121A" w:rsidRPr="0087460E" w:rsidRDefault="002E121A" w:rsidP="002E121A">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Notices Re Trial Judiciary Rules of Court</w:t>
      </w:r>
    </w:p>
    <w:p w:rsidR="002E121A" w:rsidRPr="0087460E" w:rsidRDefault="00D41DF5" w:rsidP="002E121A">
      <w:pPr>
        <w:pStyle w:val="ListParagraph"/>
        <w:numPr>
          <w:ilvl w:val="0"/>
          <w:numId w:val="19"/>
        </w:numPr>
        <w:rPr>
          <w:rFonts w:ascii="Times New Roman" w:eastAsia="Times New Roman" w:hAnsi="Times New Roman" w:cs="Times New Roman"/>
          <w:sz w:val="23"/>
          <w:szCs w:val="23"/>
        </w:rPr>
      </w:pPr>
      <w:hyperlink r:id="rId20" w:history="1">
        <w:r w:rsidR="002E121A" w:rsidRPr="0087460E">
          <w:rPr>
            <w:rStyle w:val="Hyperlink"/>
            <w:rFonts w:ascii="Times New Roman" w:eastAsia="Times New Roman" w:hAnsi="Times New Roman" w:cs="Times New Roman"/>
            <w:sz w:val="23"/>
            <w:szCs w:val="23"/>
          </w:rPr>
          <w:t>http://www.mc.mil/Portals/0/pdfs/Trial%20Judiciary%20Announcements.pdf</w:t>
        </w:r>
      </w:hyperlink>
      <w:r w:rsidR="002E121A" w:rsidRPr="0087460E">
        <w:rPr>
          <w:rFonts w:ascii="Times New Roman" w:eastAsia="Times New Roman" w:hAnsi="Times New Roman" w:cs="Times New Roman"/>
          <w:sz w:val="23"/>
          <w:szCs w:val="23"/>
        </w:rPr>
        <w:t xml:space="preserve"> </w:t>
      </w:r>
    </w:p>
    <w:p w:rsidR="002E121A" w:rsidRPr="0087460E" w:rsidRDefault="002E121A" w:rsidP="002E121A">
      <w:pPr>
        <w:pStyle w:val="ListParagraph"/>
        <w:rPr>
          <w:rFonts w:ascii="Times New Roman" w:eastAsia="Times New Roman" w:hAnsi="Times New Roman" w:cs="Times New Roman"/>
          <w:sz w:val="23"/>
          <w:szCs w:val="23"/>
        </w:rPr>
      </w:pPr>
    </w:p>
    <w:p w:rsidR="002E121A" w:rsidRPr="0087460E" w:rsidRDefault="002E121A" w:rsidP="002E121A">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Rules for Military Commissions</w:t>
      </w:r>
      <w:r w:rsidR="00C97481">
        <w:rPr>
          <w:rFonts w:ascii="Times New Roman" w:eastAsia="Times New Roman" w:hAnsi="Times New Roman" w:cs="Times New Roman"/>
          <w:sz w:val="23"/>
          <w:szCs w:val="23"/>
        </w:rPr>
        <w:t xml:space="preserve"> (</w:t>
      </w:r>
      <w:r w:rsidR="00C97481" w:rsidRPr="00C97481">
        <w:rPr>
          <w:rFonts w:ascii="Times New Roman" w:eastAsia="Times New Roman" w:hAnsi="Times New Roman" w:cs="Times New Roman"/>
          <w:color w:val="FF0000"/>
          <w:sz w:val="23"/>
          <w:szCs w:val="23"/>
        </w:rPr>
        <w:t>Note: Old Version of Rules [2007] Please Refer to 9</w:t>
      </w:r>
      <w:r w:rsidR="003373A8">
        <w:rPr>
          <w:rFonts w:ascii="Times New Roman" w:eastAsia="Times New Roman" w:hAnsi="Times New Roman" w:cs="Times New Roman"/>
          <w:color w:val="FF0000"/>
          <w:sz w:val="23"/>
          <w:szCs w:val="23"/>
        </w:rPr>
        <w:t xml:space="preserve"> for Current Rules</w:t>
      </w:r>
      <w:r w:rsidR="00C97481">
        <w:rPr>
          <w:rFonts w:ascii="Times New Roman" w:eastAsia="Times New Roman" w:hAnsi="Times New Roman" w:cs="Times New Roman"/>
          <w:sz w:val="23"/>
          <w:szCs w:val="23"/>
        </w:rPr>
        <w:t>)</w:t>
      </w:r>
    </w:p>
    <w:p w:rsidR="002E121A" w:rsidRPr="0087460E" w:rsidRDefault="00D41DF5" w:rsidP="002E121A">
      <w:pPr>
        <w:pStyle w:val="ListParagraph"/>
        <w:numPr>
          <w:ilvl w:val="0"/>
          <w:numId w:val="19"/>
        </w:numPr>
        <w:rPr>
          <w:rFonts w:ascii="Times New Roman" w:eastAsia="Times New Roman" w:hAnsi="Times New Roman" w:cs="Times New Roman"/>
          <w:sz w:val="23"/>
          <w:szCs w:val="23"/>
        </w:rPr>
      </w:pPr>
      <w:hyperlink r:id="rId21" w:history="1">
        <w:r w:rsidR="002E121A" w:rsidRPr="0087460E">
          <w:rPr>
            <w:rStyle w:val="Hyperlink"/>
            <w:rFonts w:ascii="Times New Roman" w:eastAsia="Times New Roman" w:hAnsi="Times New Roman" w:cs="Times New Roman"/>
            <w:sz w:val="23"/>
            <w:szCs w:val="23"/>
          </w:rPr>
          <w:t>http://www.defense.gov/pubs/pdfs/part%20ii%20-%20rmcs%20(final).pdf</w:t>
        </w:r>
      </w:hyperlink>
      <w:r w:rsidR="002E121A" w:rsidRPr="0087460E">
        <w:rPr>
          <w:rFonts w:ascii="Times New Roman" w:eastAsia="Times New Roman" w:hAnsi="Times New Roman" w:cs="Times New Roman"/>
          <w:sz w:val="23"/>
          <w:szCs w:val="23"/>
        </w:rPr>
        <w:t xml:space="preserve"> </w:t>
      </w:r>
    </w:p>
    <w:p w:rsidR="002E121A" w:rsidRPr="0087460E" w:rsidRDefault="002E121A" w:rsidP="002E121A">
      <w:pPr>
        <w:pStyle w:val="ListParagraph"/>
        <w:rPr>
          <w:rFonts w:ascii="Times New Roman" w:eastAsia="Times New Roman" w:hAnsi="Times New Roman" w:cs="Times New Roman"/>
          <w:sz w:val="23"/>
          <w:szCs w:val="23"/>
        </w:rPr>
      </w:pPr>
    </w:p>
    <w:p w:rsidR="002E121A" w:rsidRPr="0087460E" w:rsidRDefault="002E121A" w:rsidP="002E121A">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Court of Military Commission Review – Rules of Practice</w:t>
      </w:r>
    </w:p>
    <w:p w:rsidR="002E121A" w:rsidRPr="0087460E" w:rsidRDefault="00D41DF5" w:rsidP="00EC48B6">
      <w:pPr>
        <w:pStyle w:val="ListParagraph"/>
        <w:numPr>
          <w:ilvl w:val="0"/>
          <w:numId w:val="19"/>
        </w:numPr>
        <w:rPr>
          <w:rFonts w:ascii="Times New Roman" w:eastAsia="Times New Roman" w:hAnsi="Times New Roman" w:cs="Times New Roman"/>
          <w:sz w:val="23"/>
          <w:szCs w:val="23"/>
        </w:rPr>
      </w:pPr>
      <w:hyperlink r:id="rId22" w:history="1">
        <w:r w:rsidR="002E121A" w:rsidRPr="0087460E">
          <w:rPr>
            <w:rStyle w:val="Hyperlink"/>
            <w:rFonts w:ascii="Times New Roman" w:eastAsia="Times New Roman" w:hAnsi="Times New Roman" w:cs="Times New Roman"/>
            <w:sz w:val="23"/>
            <w:szCs w:val="23"/>
          </w:rPr>
          <w:t>http://www.mc.mil/LinkClick.aspx?fileticket=hd1VnXaxXU0%3d&amp;tabid=112&amp;mid=445</w:t>
        </w:r>
      </w:hyperlink>
      <w:r w:rsidR="002E121A" w:rsidRPr="0087460E">
        <w:rPr>
          <w:rFonts w:ascii="Times New Roman" w:eastAsia="Times New Roman" w:hAnsi="Times New Roman" w:cs="Times New Roman"/>
          <w:sz w:val="23"/>
          <w:szCs w:val="23"/>
        </w:rPr>
        <w:t xml:space="preserve"> </w:t>
      </w:r>
    </w:p>
    <w:p w:rsidR="00EC48B6" w:rsidRPr="0087460E" w:rsidRDefault="00EC48B6" w:rsidP="00EC48B6">
      <w:pPr>
        <w:pStyle w:val="ListParagraph"/>
        <w:rPr>
          <w:rFonts w:ascii="Times New Roman" w:eastAsia="Times New Roman" w:hAnsi="Times New Roman" w:cs="Times New Roman"/>
          <w:sz w:val="23"/>
          <w:szCs w:val="23"/>
        </w:rPr>
      </w:pPr>
    </w:p>
    <w:p w:rsidR="002E121A" w:rsidRPr="0087460E" w:rsidRDefault="002E121A" w:rsidP="002E121A">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Unofficial Docketing Sheet (Annotated) for April 2014 9/11 Case Hearings</w:t>
      </w:r>
    </w:p>
    <w:p w:rsidR="002E121A" w:rsidRPr="0087460E" w:rsidRDefault="002E121A" w:rsidP="002E121A">
      <w:pPr>
        <w:pStyle w:val="ListParagraph"/>
        <w:numPr>
          <w:ilvl w:val="0"/>
          <w:numId w:val="19"/>
        </w:numPr>
        <w:shd w:val="clear" w:color="auto" w:fill="FFFFFF"/>
        <w:spacing w:after="0" w:line="240" w:lineRule="auto"/>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 xml:space="preserve">PDF Only (Please See: </w:t>
      </w:r>
      <w:r w:rsidRPr="0087460E">
        <w:rPr>
          <w:rFonts w:ascii="Times New Roman" w:eastAsia="Times New Roman" w:hAnsi="Times New Roman" w:cs="Times New Roman"/>
          <w:i/>
          <w:sz w:val="23"/>
          <w:szCs w:val="23"/>
        </w:rPr>
        <w:t>Unofficial Annotation of AE281 docket order-3 April 2014</w:t>
      </w:r>
      <w:r w:rsidRPr="0087460E">
        <w:rPr>
          <w:rFonts w:ascii="Times New Roman" w:eastAsia="Times New Roman" w:hAnsi="Times New Roman" w:cs="Times New Roman"/>
          <w:sz w:val="23"/>
          <w:szCs w:val="23"/>
        </w:rPr>
        <w:t>)</w:t>
      </w:r>
    </w:p>
    <w:p w:rsidR="002E121A" w:rsidRPr="0087460E" w:rsidRDefault="002E121A" w:rsidP="002E121A">
      <w:pPr>
        <w:pStyle w:val="ListParagraph"/>
        <w:numPr>
          <w:ilvl w:val="1"/>
          <w:numId w:val="19"/>
        </w:numPr>
        <w:shd w:val="clear" w:color="auto" w:fill="FFFFFF"/>
        <w:spacing w:after="0" w:line="240" w:lineRule="auto"/>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Note: This Document contains links to all 19 Motions that are scheduled to be heard on 14-17 April 2014.</w:t>
      </w:r>
    </w:p>
    <w:p w:rsidR="00D96B53" w:rsidRPr="0087460E" w:rsidRDefault="002E121A" w:rsidP="00C332A4">
      <w:pPr>
        <w:pStyle w:val="ListParagraph"/>
        <w:numPr>
          <w:ilvl w:val="2"/>
          <w:numId w:val="19"/>
        </w:numPr>
        <w:shd w:val="clear" w:color="auto" w:fill="FFFFFF"/>
        <w:spacing w:after="0" w:line="240" w:lineRule="auto"/>
        <w:rPr>
          <w:rFonts w:ascii="Times New Roman" w:eastAsia="Times New Roman" w:hAnsi="Times New Roman" w:cs="Times New Roman"/>
          <w:i/>
          <w:sz w:val="23"/>
          <w:szCs w:val="23"/>
        </w:rPr>
      </w:pPr>
      <w:r w:rsidRPr="0087460E">
        <w:rPr>
          <w:rFonts w:ascii="Times New Roman" w:eastAsia="Times New Roman" w:hAnsi="Times New Roman" w:cs="Times New Roman"/>
          <w:sz w:val="23"/>
          <w:szCs w:val="23"/>
        </w:rPr>
        <w:t>Each Public Motion can also be found in: (</w:t>
      </w:r>
      <w:r w:rsidRPr="0087460E">
        <w:rPr>
          <w:rFonts w:ascii="Times New Roman" w:eastAsia="Times New Roman" w:hAnsi="Times New Roman" w:cs="Times New Roman"/>
          <w:i/>
          <w:sz w:val="23"/>
          <w:szCs w:val="23"/>
        </w:rPr>
        <w:t xml:space="preserve">Documents for Motion during 14-17 9/11 Cases from Unofficial Annotation AE281 </w:t>
      </w:r>
      <w:r w:rsidRPr="0087460E">
        <w:rPr>
          <w:rFonts w:ascii="Times New Roman" w:eastAsia="Times New Roman" w:hAnsi="Times New Roman" w:cs="Times New Roman"/>
          <w:sz w:val="23"/>
          <w:szCs w:val="23"/>
        </w:rPr>
        <w:t>under the Do not inclu</w:t>
      </w:r>
      <w:r w:rsidR="00292545">
        <w:rPr>
          <w:rFonts w:ascii="Times New Roman" w:eastAsia="Times New Roman" w:hAnsi="Times New Roman" w:cs="Times New Roman"/>
          <w:sz w:val="23"/>
          <w:szCs w:val="23"/>
        </w:rPr>
        <w:t>de in Briefing Book tab in Dropb</w:t>
      </w:r>
      <w:r w:rsidRPr="0087460E">
        <w:rPr>
          <w:rFonts w:ascii="Times New Roman" w:eastAsia="Times New Roman" w:hAnsi="Times New Roman" w:cs="Times New Roman"/>
          <w:sz w:val="23"/>
          <w:szCs w:val="23"/>
        </w:rPr>
        <w:t>ox)</w:t>
      </w:r>
    </w:p>
    <w:p w:rsidR="00431EBC" w:rsidRPr="0087460E" w:rsidRDefault="00431EBC" w:rsidP="00431EBC">
      <w:pPr>
        <w:pStyle w:val="ListParagraph"/>
        <w:rPr>
          <w:rFonts w:ascii="Times New Roman" w:eastAsia="Times New Roman" w:hAnsi="Times New Roman" w:cs="Times New Roman"/>
          <w:sz w:val="23"/>
          <w:szCs w:val="23"/>
        </w:rPr>
      </w:pPr>
    </w:p>
    <w:p w:rsidR="006A084C" w:rsidRDefault="001F3158" w:rsidP="00DC086D">
      <w:pPr>
        <w:pStyle w:val="ListParagraph"/>
        <w:numPr>
          <w:ilvl w:val="0"/>
          <w:numId w:val="5"/>
        </w:numPr>
        <w:shd w:val="clear" w:color="auto" w:fill="FFFFFF"/>
        <w:spacing w:after="0" w:line="240" w:lineRule="auto"/>
        <w:ind w:left="0" w:hanging="450"/>
        <w:rPr>
          <w:rFonts w:ascii="Times New Roman" w:eastAsia="Times New Roman" w:hAnsi="Times New Roman" w:cs="Times New Roman"/>
          <w:b/>
          <w:sz w:val="28"/>
          <w:szCs w:val="28"/>
        </w:rPr>
      </w:pPr>
      <w:r w:rsidRPr="001F3158">
        <w:rPr>
          <w:rFonts w:ascii="Times New Roman" w:eastAsia="Times New Roman" w:hAnsi="Times New Roman" w:cs="Times New Roman"/>
          <w:b/>
          <w:sz w:val="28"/>
          <w:szCs w:val="28"/>
        </w:rPr>
        <w:t>Documents (Selected) filed in the 9-11 Case (the case pending at the Military Commissions)</w:t>
      </w:r>
    </w:p>
    <w:p w:rsidR="00DC086D" w:rsidRPr="00DC086D" w:rsidRDefault="00DC086D" w:rsidP="00DC086D">
      <w:pPr>
        <w:pStyle w:val="ListParagraph"/>
        <w:shd w:val="clear" w:color="auto" w:fill="FFFFFF"/>
        <w:spacing w:after="0" w:line="240" w:lineRule="auto"/>
        <w:ind w:left="0"/>
        <w:rPr>
          <w:rFonts w:ascii="Times New Roman" w:eastAsia="Times New Roman" w:hAnsi="Times New Roman" w:cs="Times New Roman"/>
          <w:b/>
          <w:sz w:val="28"/>
          <w:szCs w:val="28"/>
        </w:rPr>
      </w:pPr>
    </w:p>
    <w:p w:rsidR="006A084C" w:rsidRPr="0087460E" w:rsidRDefault="006A084C" w:rsidP="006A084C">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KSM Sworn Charges (Dated 5/31/2011)</w:t>
      </w:r>
    </w:p>
    <w:p w:rsidR="006A084C" w:rsidRPr="0087460E" w:rsidRDefault="00D41DF5" w:rsidP="006A084C">
      <w:pPr>
        <w:pStyle w:val="ListParagraph"/>
        <w:numPr>
          <w:ilvl w:val="0"/>
          <w:numId w:val="19"/>
        </w:numPr>
        <w:shd w:val="clear" w:color="auto" w:fill="FFFFFF"/>
        <w:spacing w:after="0" w:line="240" w:lineRule="auto"/>
        <w:rPr>
          <w:rFonts w:ascii="Times New Roman" w:eastAsia="Times New Roman" w:hAnsi="Times New Roman" w:cs="Times New Roman"/>
          <w:sz w:val="23"/>
          <w:szCs w:val="23"/>
        </w:rPr>
      </w:pPr>
      <w:hyperlink r:id="rId23" w:history="1">
        <w:r w:rsidR="006A084C" w:rsidRPr="0087460E">
          <w:rPr>
            <w:rStyle w:val="Hyperlink"/>
            <w:rFonts w:ascii="Times New Roman" w:eastAsia="Times New Roman" w:hAnsi="Times New Roman" w:cs="Times New Roman"/>
            <w:sz w:val="23"/>
            <w:szCs w:val="23"/>
          </w:rPr>
          <w:t>http://www.mc.mil/Portals/0/pdfs/KSM2/KSM%20II%20(Sworn%20Charges).pdf</w:t>
        </w:r>
      </w:hyperlink>
      <w:r w:rsidR="006A084C" w:rsidRPr="0087460E">
        <w:rPr>
          <w:rFonts w:ascii="Times New Roman" w:eastAsia="Times New Roman" w:hAnsi="Times New Roman" w:cs="Times New Roman"/>
          <w:sz w:val="23"/>
          <w:szCs w:val="23"/>
        </w:rPr>
        <w:t xml:space="preserve"> </w:t>
      </w:r>
    </w:p>
    <w:p w:rsidR="006A084C" w:rsidRPr="0087460E" w:rsidRDefault="006A084C" w:rsidP="006A084C">
      <w:pPr>
        <w:pStyle w:val="ListParagraph"/>
        <w:shd w:val="clear" w:color="auto" w:fill="FFFFFF"/>
        <w:spacing w:after="0" w:line="240" w:lineRule="auto"/>
        <w:rPr>
          <w:rFonts w:ascii="Times New Roman" w:eastAsia="Times New Roman" w:hAnsi="Times New Roman" w:cs="Times New Roman"/>
          <w:color w:val="FF0000"/>
          <w:sz w:val="23"/>
          <w:szCs w:val="23"/>
        </w:rPr>
      </w:pPr>
    </w:p>
    <w:p w:rsidR="006A084C" w:rsidRPr="0087460E" w:rsidRDefault="006A084C" w:rsidP="006A084C">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KSM New Sworn Charges(Dated 1/25/2012)</w:t>
      </w:r>
    </w:p>
    <w:p w:rsidR="006A084C" w:rsidRPr="0087460E" w:rsidRDefault="00D41DF5" w:rsidP="006A084C">
      <w:pPr>
        <w:pStyle w:val="ListParagraph"/>
        <w:numPr>
          <w:ilvl w:val="0"/>
          <w:numId w:val="19"/>
        </w:numPr>
        <w:shd w:val="clear" w:color="auto" w:fill="FFFFFF"/>
        <w:spacing w:after="0" w:line="240" w:lineRule="auto"/>
        <w:rPr>
          <w:rFonts w:ascii="Times New Roman" w:eastAsia="Times New Roman" w:hAnsi="Times New Roman" w:cs="Times New Roman"/>
          <w:sz w:val="23"/>
          <w:szCs w:val="23"/>
        </w:rPr>
      </w:pPr>
      <w:hyperlink r:id="rId24" w:history="1">
        <w:r w:rsidR="006A084C" w:rsidRPr="0087460E">
          <w:rPr>
            <w:rStyle w:val="Hyperlink"/>
            <w:rFonts w:ascii="Times New Roman" w:eastAsia="Times New Roman" w:hAnsi="Times New Roman" w:cs="Times New Roman"/>
            <w:sz w:val="23"/>
            <w:szCs w:val="23"/>
          </w:rPr>
          <w:t>http://www.mc.mil/Portals/0/pdfs/KSM2/KSM%20II%20(New%20Sworn%20Charge).pdf</w:t>
        </w:r>
      </w:hyperlink>
      <w:r w:rsidR="006A084C" w:rsidRPr="0087460E">
        <w:rPr>
          <w:rFonts w:ascii="Times New Roman" w:eastAsia="Times New Roman" w:hAnsi="Times New Roman" w:cs="Times New Roman"/>
          <w:sz w:val="23"/>
          <w:szCs w:val="23"/>
        </w:rPr>
        <w:t xml:space="preserve"> </w:t>
      </w:r>
    </w:p>
    <w:p w:rsidR="006A084C" w:rsidRPr="0087460E" w:rsidRDefault="006A084C" w:rsidP="006A084C">
      <w:pPr>
        <w:pStyle w:val="ListParagraph"/>
        <w:shd w:val="clear" w:color="auto" w:fill="FFFFFF"/>
        <w:spacing w:after="0" w:line="240" w:lineRule="auto"/>
        <w:rPr>
          <w:rFonts w:ascii="Times New Roman" w:eastAsia="Times New Roman" w:hAnsi="Times New Roman" w:cs="Times New Roman"/>
          <w:color w:val="FF0000"/>
          <w:sz w:val="23"/>
          <w:szCs w:val="23"/>
        </w:rPr>
      </w:pPr>
    </w:p>
    <w:p w:rsidR="006A084C" w:rsidRPr="0087460E" w:rsidRDefault="006A084C" w:rsidP="006A084C">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KSM Referred Charges (Dated 4/4/2012)</w:t>
      </w:r>
    </w:p>
    <w:p w:rsidR="006A084C" w:rsidRPr="0087460E" w:rsidRDefault="00D41DF5" w:rsidP="006A084C">
      <w:pPr>
        <w:pStyle w:val="ListParagraph"/>
        <w:numPr>
          <w:ilvl w:val="0"/>
          <w:numId w:val="19"/>
        </w:numPr>
        <w:shd w:val="clear" w:color="auto" w:fill="FFFFFF"/>
        <w:spacing w:after="0" w:line="240" w:lineRule="auto"/>
        <w:rPr>
          <w:rFonts w:ascii="Times New Roman" w:eastAsia="Times New Roman" w:hAnsi="Times New Roman" w:cs="Times New Roman"/>
          <w:color w:val="FF0000"/>
          <w:sz w:val="23"/>
          <w:szCs w:val="23"/>
        </w:rPr>
      </w:pPr>
      <w:hyperlink r:id="rId25" w:history="1">
        <w:r w:rsidR="006A084C" w:rsidRPr="0087460E">
          <w:rPr>
            <w:rStyle w:val="Hyperlink"/>
            <w:rFonts w:ascii="Times New Roman" w:eastAsia="Times New Roman" w:hAnsi="Times New Roman" w:cs="Times New Roman"/>
            <w:sz w:val="23"/>
            <w:szCs w:val="23"/>
          </w:rPr>
          <w:t>http://www.mc.mil/Portals/0/pdfs/KSM2/KSM%20II%20(Referred%20Charges).pdf</w:t>
        </w:r>
      </w:hyperlink>
      <w:r w:rsidR="006A084C" w:rsidRPr="0087460E">
        <w:rPr>
          <w:rFonts w:ascii="Times New Roman" w:eastAsia="Times New Roman" w:hAnsi="Times New Roman" w:cs="Times New Roman"/>
          <w:color w:val="FF0000"/>
          <w:sz w:val="23"/>
          <w:szCs w:val="23"/>
        </w:rPr>
        <w:t xml:space="preserve"> </w:t>
      </w:r>
    </w:p>
    <w:p w:rsidR="006A084C" w:rsidRDefault="006A084C" w:rsidP="00835838">
      <w:pPr>
        <w:pStyle w:val="ListParagraph"/>
        <w:shd w:val="clear" w:color="auto" w:fill="FFFFFF"/>
        <w:spacing w:after="0" w:line="240" w:lineRule="auto"/>
        <w:ind w:left="0"/>
        <w:rPr>
          <w:rFonts w:ascii="Times New Roman" w:eastAsia="Times New Roman" w:hAnsi="Times New Roman" w:cs="Times New Roman"/>
          <w:b/>
          <w:sz w:val="28"/>
          <w:szCs w:val="28"/>
        </w:rPr>
      </w:pPr>
    </w:p>
    <w:p w:rsidR="001F3158" w:rsidRPr="001F3158" w:rsidRDefault="001F3158" w:rsidP="001F3158">
      <w:pPr>
        <w:pStyle w:val="ListParagraph"/>
        <w:numPr>
          <w:ilvl w:val="0"/>
          <w:numId w:val="5"/>
        </w:numPr>
        <w:shd w:val="clear" w:color="auto" w:fill="FFFFFF"/>
        <w:spacing w:after="0" w:line="240" w:lineRule="auto"/>
        <w:ind w:left="0" w:hanging="450"/>
        <w:rPr>
          <w:rFonts w:ascii="Times New Roman" w:eastAsia="Times New Roman" w:hAnsi="Times New Roman" w:cs="Times New Roman"/>
          <w:b/>
          <w:sz w:val="28"/>
          <w:szCs w:val="28"/>
        </w:rPr>
      </w:pPr>
      <w:r w:rsidRPr="001F3158">
        <w:rPr>
          <w:rFonts w:ascii="Times New Roman" w:eastAsia="Times New Roman" w:hAnsi="Times New Roman" w:cs="Times New Roman"/>
          <w:b/>
          <w:sz w:val="28"/>
          <w:szCs w:val="28"/>
        </w:rPr>
        <w:t>Documents in 9-11 or USS Cole cases filed in U.S. Federal Courts (not Military Commission)</w:t>
      </w:r>
    </w:p>
    <w:p w:rsidR="00431EBC" w:rsidRPr="0087460E" w:rsidRDefault="00431EBC" w:rsidP="00D4748B">
      <w:pPr>
        <w:shd w:val="clear" w:color="auto" w:fill="FFFFFF"/>
        <w:spacing w:after="0" w:line="120" w:lineRule="auto"/>
        <w:rPr>
          <w:rFonts w:ascii="Times New Roman" w:eastAsia="Times New Roman" w:hAnsi="Times New Roman" w:cs="Times New Roman"/>
          <w:b/>
          <w:sz w:val="23"/>
          <w:szCs w:val="23"/>
        </w:rPr>
      </w:pPr>
    </w:p>
    <w:p w:rsidR="003B19DE" w:rsidRPr="0087460E" w:rsidRDefault="00431EBC" w:rsidP="00E33B64">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hAnsi="Times New Roman" w:cs="Times New Roman"/>
          <w:sz w:val="23"/>
          <w:szCs w:val="23"/>
        </w:rPr>
        <w:t>al Nashiri v. Bruce MacDonald (Convening Authority) (Complaint</w:t>
      </w:r>
      <w:r w:rsidR="00D4748B" w:rsidRPr="0087460E">
        <w:rPr>
          <w:rFonts w:ascii="Times New Roman" w:hAnsi="Times New Roman" w:cs="Times New Roman"/>
          <w:sz w:val="23"/>
          <w:szCs w:val="23"/>
        </w:rPr>
        <w:t xml:space="preserve"> - </w:t>
      </w:r>
      <w:r w:rsidRPr="0087460E">
        <w:rPr>
          <w:rFonts w:ascii="Times New Roman" w:hAnsi="Times New Roman" w:cs="Times New Roman"/>
          <w:sz w:val="23"/>
          <w:szCs w:val="23"/>
        </w:rPr>
        <w:t>US District Court</w:t>
      </w:r>
      <w:r w:rsidR="00D4748B" w:rsidRPr="0087460E">
        <w:rPr>
          <w:rFonts w:ascii="Times New Roman" w:hAnsi="Times New Roman" w:cs="Times New Roman"/>
          <w:sz w:val="23"/>
          <w:szCs w:val="23"/>
        </w:rPr>
        <w:t>, W.D. Washington</w:t>
      </w:r>
      <w:r w:rsidRPr="0087460E">
        <w:rPr>
          <w:rFonts w:ascii="Times New Roman" w:hAnsi="Times New Roman" w:cs="Times New Roman"/>
          <w:sz w:val="23"/>
          <w:szCs w:val="23"/>
        </w:rPr>
        <w:t>)</w:t>
      </w:r>
      <w:r w:rsidR="007F3032" w:rsidRPr="0087460E">
        <w:rPr>
          <w:rFonts w:ascii="Times New Roman" w:hAnsi="Times New Roman" w:cs="Times New Roman"/>
          <w:sz w:val="23"/>
          <w:szCs w:val="23"/>
        </w:rPr>
        <w:t>(Nov 2011)</w:t>
      </w:r>
    </w:p>
    <w:p w:rsidR="002D55AE" w:rsidRPr="000C6382" w:rsidRDefault="00D41DF5" w:rsidP="000C6382">
      <w:pPr>
        <w:pStyle w:val="ListParagraph"/>
        <w:numPr>
          <w:ilvl w:val="0"/>
          <w:numId w:val="14"/>
        </w:numPr>
        <w:shd w:val="clear" w:color="auto" w:fill="FFFFFF"/>
        <w:spacing w:after="0" w:line="240" w:lineRule="auto"/>
        <w:rPr>
          <w:rFonts w:ascii="Times New Roman" w:eastAsia="Times New Roman" w:hAnsi="Times New Roman" w:cs="Times New Roman"/>
          <w:sz w:val="23"/>
          <w:szCs w:val="23"/>
        </w:rPr>
      </w:pPr>
      <w:hyperlink r:id="rId26" w:history="1">
        <w:r w:rsidR="000C6382" w:rsidRPr="000C6382">
          <w:rPr>
            <w:rStyle w:val="Hyperlink"/>
            <w:rFonts w:ascii="Times New Roman" w:hAnsi="Times New Roman" w:cs="Times New Roman"/>
          </w:rPr>
          <w:t>http://www.lawfareblog.com/wp-content/uploads/2011/11/Nashiri-complaint-Western-District-of-Washington-Nov-3-2011.pdf</w:t>
        </w:r>
      </w:hyperlink>
    </w:p>
    <w:p w:rsidR="00431EBC" w:rsidRPr="0087460E" w:rsidRDefault="00431EBC" w:rsidP="00C332A4">
      <w:pPr>
        <w:shd w:val="clear" w:color="auto" w:fill="FFFFFF"/>
        <w:spacing w:after="0" w:line="240" w:lineRule="auto"/>
        <w:rPr>
          <w:rFonts w:ascii="Times New Roman" w:eastAsia="Times New Roman" w:hAnsi="Times New Roman" w:cs="Times New Roman"/>
          <w:sz w:val="23"/>
          <w:szCs w:val="23"/>
        </w:rPr>
      </w:pPr>
    </w:p>
    <w:p w:rsidR="00431EBC" w:rsidRPr="0087460E" w:rsidRDefault="00431EBC" w:rsidP="00951573">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hAnsi="Times New Roman" w:cs="Times New Roman"/>
          <w:sz w:val="23"/>
          <w:szCs w:val="23"/>
        </w:rPr>
        <w:t>al Nashiri v. Bruce MacDonald (Convening Authority) (</w:t>
      </w:r>
      <w:r w:rsidR="007F3032" w:rsidRPr="0087460E">
        <w:rPr>
          <w:rFonts w:ascii="Times New Roman" w:hAnsi="Times New Roman" w:cs="Times New Roman"/>
          <w:sz w:val="23"/>
          <w:szCs w:val="23"/>
        </w:rPr>
        <w:t>Brief for Appellant-</w:t>
      </w:r>
      <w:r w:rsidR="008F2320" w:rsidRPr="0087460E">
        <w:rPr>
          <w:rFonts w:ascii="Times New Roman" w:hAnsi="Times New Roman" w:cs="Times New Roman"/>
          <w:sz w:val="23"/>
          <w:szCs w:val="23"/>
        </w:rPr>
        <w:t xml:space="preserve">US Court of Appeals for the </w:t>
      </w:r>
      <w:r w:rsidRPr="0087460E">
        <w:rPr>
          <w:rFonts w:ascii="Times New Roman" w:hAnsi="Times New Roman" w:cs="Times New Roman"/>
          <w:sz w:val="23"/>
          <w:szCs w:val="23"/>
        </w:rPr>
        <w:t>9</w:t>
      </w:r>
      <w:r w:rsidRPr="0087460E">
        <w:rPr>
          <w:rFonts w:ascii="Times New Roman" w:hAnsi="Times New Roman" w:cs="Times New Roman"/>
          <w:sz w:val="23"/>
          <w:szCs w:val="23"/>
          <w:vertAlign w:val="superscript"/>
        </w:rPr>
        <w:t>th</w:t>
      </w:r>
      <w:r w:rsidRPr="0087460E">
        <w:rPr>
          <w:rFonts w:ascii="Times New Roman" w:hAnsi="Times New Roman" w:cs="Times New Roman"/>
          <w:sz w:val="23"/>
          <w:szCs w:val="23"/>
        </w:rPr>
        <w:t xml:space="preserve"> Circuit)</w:t>
      </w:r>
      <w:r w:rsidR="00D4748B" w:rsidRPr="0087460E">
        <w:rPr>
          <w:rFonts w:ascii="Times New Roman" w:hAnsi="Times New Roman" w:cs="Times New Roman"/>
          <w:sz w:val="23"/>
          <w:szCs w:val="23"/>
        </w:rPr>
        <w:t xml:space="preserve"> (</w:t>
      </w:r>
      <w:r w:rsidR="00384229">
        <w:rPr>
          <w:rFonts w:ascii="Times New Roman" w:hAnsi="Times New Roman" w:cs="Times New Roman"/>
          <w:sz w:val="23"/>
          <w:szCs w:val="23"/>
        </w:rPr>
        <w:t>Sept</w:t>
      </w:r>
      <w:r w:rsidR="00526857" w:rsidRPr="0087460E">
        <w:rPr>
          <w:rFonts w:ascii="Times New Roman" w:hAnsi="Times New Roman" w:cs="Times New Roman"/>
          <w:sz w:val="23"/>
          <w:szCs w:val="23"/>
        </w:rPr>
        <w:t xml:space="preserve"> </w:t>
      </w:r>
      <w:r w:rsidR="00D4748B" w:rsidRPr="0087460E">
        <w:rPr>
          <w:rFonts w:ascii="Times New Roman" w:hAnsi="Times New Roman" w:cs="Times New Roman"/>
          <w:sz w:val="23"/>
          <w:szCs w:val="23"/>
        </w:rPr>
        <w:t>2012)</w:t>
      </w:r>
    </w:p>
    <w:p w:rsidR="00384229" w:rsidRPr="00384229" w:rsidRDefault="00D41DF5" w:rsidP="00384229">
      <w:pPr>
        <w:pStyle w:val="ListParagraph"/>
        <w:numPr>
          <w:ilvl w:val="0"/>
          <w:numId w:val="14"/>
        </w:numPr>
        <w:tabs>
          <w:tab w:val="left" w:pos="6210"/>
        </w:tabs>
        <w:rPr>
          <w:rFonts w:ascii="Times New Roman" w:eastAsia="Times New Roman" w:hAnsi="Times New Roman" w:cs="Times New Roman"/>
          <w:sz w:val="23"/>
          <w:szCs w:val="23"/>
        </w:rPr>
      </w:pPr>
      <w:hyperlink r:id="rId27" w:history="1">
        <w:r w:rsidR="00384229" w:rsidRPr="00384229">
          <w:rPr>
            <w:rStyle w:val="Hyperlink"/>
            <w:rFonts w:ascii="Times New Roman" w:hAnsi="Times New Roman" w:cs="Times New Roman"/>
          </w:rPr>
          <w:t>http://www.lawfareblog.com/wp-content/uploads/2012/09/Nashiri-9th-circuit.pdf</w:t>
        </w:r>
      </w:hyperlink>
    </w:p>
    <w:p w:rsidR="00384229" w:rsidRPr="00384229" w:rsidRDefault="00384229" w:rsidP="00384229">
      <w:pPr>
        <w:pStyle w:val="ListParagraph"/>
        <w:tabs>
          <w:tab w:val="left" w:pos="6210"/>
        </w:tabs>
        <w:ind w:left="990"/>
        <w:rPr>
          <w:rFonts w:ascii="Times New Roman" w:eastAsia="Times New Roman" w:hAnsi="Times New Roman" w:cs="Times New Roman"/>
          <w:sz w:val="23"/>
          <w:szCs w:val="23"/>
        </w:rPr>
      </w:pPr>
    </w:p>
    <w:p w:rsidR="0038488A" w:rsidRPr="0087460E" w:rsidRDefault="0038488A" w:rsidP="0038488A">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lastRenderedPageBreak/>
        <w:t xml:space="preserve">al Nashiri v. MacDonald </w:t>
      </w:r>
      <w:r w:rsidR="00E33B64" w:rsidRPr="0087460E">
        <w:rPr>
          <w:rFonts w:ascii="Times New Roman" w:eastAsia="Times New Roman" w:hAnsi="Times New Roman" w:cs="Times New Roman"/>
          <w:sz w:val="23"/>
          <w:szCs w:val="23"/>
        </w:rPr>
        <w:t>(Amicus Brief-Retired Military Admirals and Generals-</w:t>
      </w:r>
      <w:r w:rsidR="008F2320" w:rsidRPr="0087460E">
        <w:rPr>
          <w:rFonts w:ascii="Times New Roman" w:eastAsia="Times New Roman" w:hAnsi="Times New Roman" w:cs="Times New Roman"/>
          <w:sz w:val="23"/>
          <w:szCs w:val="23"/>
        </w:rPr>
        <w:t xml:space="preserve">US Court of Appeals for the </w:t>
      </w:r>
      <w:r w:rsidR="00E33B64" w:rsidRPr="0087460E">
        <w:rPr>
          <w:rFonts w:ascii="Times New Roman" w:eastAsia="Times New Roman" w:hAnsi="Times New Roman" w:cs="Times New Roman"/>
          <w:sz w:val="23"/>
          <w:szCs w:val="23"/>
        </w:rPr>
        <w:t>9</w:t>
      </w:r>
      <w:r w:rsidR="00E33B64" w:rsidRPr="0087460E">
        <w:rPr>
          <w:rFonts w:ascii="Times New Roman" w:eastAsia="Times New Roman" w:hAnsi="Times New Roman" w:cs="Times New Roman"/>
          <w:sz w:val="23"/>
          <w:szCs w:val="23"/>
          <w:vertAlign w:val="superscript"/>
        </w:rPr>
        <w:t>th</w:t>
      </w:r>
      <w:r w:rsidR="00E33B64" w:rsidRPr="0087460E">
        <w:rPr>
          <w:rFonts w:ascii="Times New Roman" w:eastAsia="Times New Roman" w:hAnsi="Times New Roman" w:cs="Times New Roman"/>
          <w:sz w:val="23"/>
          <w:szCs w:val="23"/>
        </w:rPr>
        <w:t xml:space="preserve"> Circuit)(Oct 2012)</w:t>
      </w:r>
    </w:p>
    <w:p w:rsidR="00384229" w:rsidRPr="00384229" w:rsidRDefault="00D41DF5" w:rsidP="00384229">
      <w:pPr>
        <w:pStyle w:val="ListParagraph"/>
        <w:numPr>
          <w:ilvl w:val="0"/>
          <w:numId w:val="14"/>
        </w:numPr>
        <w:tabs>
          <w:tab w:val="left" w:pos="6210"/>
        </w:tabs>
        <w:rPr>
          <w:rFonts w:ascii="Times New Roman" w:eastAsia="Times New Roman" w:hAnsi="Times New Roman" w:cs="Times New Roman"/>
          <w:sz w:val="23"/>
          <w:szCs w:val="23"/>
        </w:rPr>
      </w:pPr>
      <w:hyperlink r:id="rId28" w:history="1">
        <w:r w:rsidR="00384229" w:rsidRPr="00384229">
          <w:rPr>
            <w:rStyle w:val="Hyperlink"/>
            <w:rFonts w:ascii="Times New Roman" w:hAnsi="Times New Roman" w:cs="Times New Roman"/>
          </w:rPr>
          <w:t>http://www.lawfareblog.com/wp-content/uploads/2012/10/Dkt-Entry-25-1.pdf</w:t>
        </w:r>
      </w:hyperlink>
    </w:p>
    <w:p w:rsidR="00320EA3" w:rsidRPr="0087460E" w:rsidRDefault="00320EA3" w:rsidP="00320EA3">
      <w:pPr>
        <w:pStyle w:val="ListParagraph"/>
        <w:rPr>
          <w:rFonts w:ascii="Times New Roman" w:eastAsia="Times New Roman" w:hAnsi="Times New Roman" w:cs="Times New Roman"/>
          <w:sz w:val="23"/>
          <w:szCs w:val="23"/>
        </w:rPr>
      </w:pPr>
    </w:p>
    <w:p w:rsidR="00320EA3" w:rsidRPr="0087460E" w:rsidRDefault="00320EA3" w:rsidP="00D42354">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hAnsi="Times New Roman" w:cs="Times New Roman"/>
          <w:sz w:val="23"/>
          <w:szCs w:val="23"/>
        </w:rPr>
        <w:t>al Nashiri v. MacDonald (Convening Authority) (</w:t>
      </w:r>
      <w:r w:rsidR="007F3032" w:rsidRPr="0087460E">
        <w:rPr>
          <w:rFonts w:ascii="Times New Roman" w:hAnsi="Times New Roman" w:cs="Times New Roman"/>
          <w:sz w:val="23"/>
          <w:szCs w:val="23"/>
        </w:rPr>
        <w:t xml:space="preserve">Reply Brief for </w:t>
      </w:r>
      <w:r w:rsidR="002D55AE" w:rsidRPr="0087460E">
        <w:rPr>
          <w:rFonts w:ascii="Times New Roman" w:hAnsi="Times New Roman" w:cs="Times New Roman"/>
          <w:sz w:val="23"/>
          <w:szCs w:val="23"/>
        </w:rPr>
        <w:t>Appellant-</w:t>
      </w:r>
      <w:r w:rsidR="008F2320" w:rsidRPr="0087460E">
        <w:rPr>
          <w:rFonts w:ascii="Times New Roman" w:hAnsi="Times New Roman" w:cs="Times New Roman"/>
          <w:sz w:val="23"/>
          <w:szCs w:val="23"/>
        </w:rPr>
        <w:t xml:space="preserve">US Court of Appeals for the </w:t>
      </w:r>
      <w:r w:rsidR="002D55AE" w:rsidRPr="0087460E">
        <w:rPr>
          <w:rFonts w:ascii="Times New Roman" w:hAnsi="Times New Roman" w:cs="Times New Roman"/>
          <w:sz w:val="23"/>
          <w:szCs w:val="23"/>
        </w:rPr>
        <w:t>9</w:t>
      </w:r>
      <w:r w:rsidR="002D55AE" w:rsidRPr="0087460E">
        <w:rPr>
          <w:rFonts w:ascii="Times New Roman" w:hAnsi="Times New Roman" w:cs="Times New Roman"/>
          <w:sz w:val="23"/>
          <w:szCs w:val="23"/>
          <w:vertAlign w:val="superscript"/>
        </w:rPr>
        <w:t>th</w:t>
      </w:r>
      <w:r w:rsidR="002D55AE" w:rsidRPr="0087460E">
        <w:rPr>
          <w:rFonts w:ascii="Times New Roman" w:hAnsi="Times New Roman" w:cs="Times New Roman"/>
          <w:sz w:val="23"/>
          <w:szCs w:val="23"/>
        </w:rPr>
        <w:t xml:space="preserve"> Circuit</w:t>
      </w:r>
      <w:r w:rsidRPr="0087460E">
        <w:rPr>
          <w:rFonts w:ascii="Times New Roman" w:hAnsi="Times New Roman" w:cs="Times New Roman"/>
          <w:sz w:val="23"/>
          <w:szCs w:val="23"/>
        </w:rPr>
        <w:t>) (Dec 2012)</w:t>
      </w:r>
    </w:p>
    <w:p w:rsidR="00320EA3" w:rsidRPr="0087460E" w:rsidRDefault="00D41DF5" w:rsidP="00EC48B6">
      <w:pPr>
        <w:pStyle w:val="ListParagraph"/>
        <w:numPr>
          <w:ilvl w:val="0"/>
          <w:numId w:val="9"/>
        </w:numPr>
        <w:ind w:left="720"/>
        <w:rPr>
          <w:rFonts w:ascii="Times New Roman" w:eastAsia="Times New Roman" w:hAnsi="Times New Roman" w:cs="Times New Roman"/>
          <w:sz w:val="23"/>
          <w:szCs w:val="23"/>
        </w:rPr>
      </w:pPr>
      <w:hyperlink r:id="rId29" w:history="1">
        <w:r w:rsidR="00320EA3" w:rsidRPr="0087460E">
          <w:rPr>
            <w:rStyle w:val="Hyperlink"/>
            <w:rFonts w:ascii="Times New Roman" w:eastAsia="Times New Roman" w:hAnsi="Times New Roman" w:cs="Times New Roman"/>
            <w:sz w:val="23"/>
            <w:szCs w:val="23"/>
          </w:rPr>
          <w:t>http://www.lawfareblog.com/wp-content/uploads/2012/12/Nashiri-v-MacDonald-Reply-Brief-Dec.-27-2012.pdf</w:t>
        </w:r>
      </w:hyperlink>
    </w:p>
    <w:p w:rsidR="00EC48B6" w:rsidRPr="0087460E" w:rsidRDefault="00EC48B6" w:rsidP="00EC48B6">
      <w:pPr>
        <w:pStyle w:val="ListParagraph"/>
        <w:rPr>
          <w:rFonts w:ascii="Times New Roman" w:eastAsia="Times New Roman" w:hAnsi="Times New Roman" w:cs="Times New Roman"/>
          <w:sz w:val="23"/>
          <w:szCs w:val="23"/>
        </w:rPr>
      </w:pPr>
    </w:p>
    <w:p w:rsidR="00C85FF4" w:rsidRPr="0087460E" w:rsidRDefault="00C85FF4" w:rsidP="002E121A">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al Nashiri v. MacDonald (</w:t>
      </w:r>
      <w:r w:rsidR="007F3032" w:rsidRPr="0087460E">
        <w:rPr>
          <w:rFonts w:ascii="Times New Roman" w:eastAsia="Times New Roman" w:hAnsi="Times New Roman" w:cs="Times New Roman"/>
          <w:sz w:val="23"/>
          <w:szCs w:val="23"/>
        </w:rPr>
        <w:t>Decision-</w:t>
      </w:r>
      <w:r w:rsidR="008F2320" w:rsidRPr="0087460E">
        <w:rPr>
          <w:rFonts w:ascii="Times New Roman" w:eastAsia="Times New Roman" w:hAnsi="Times New Roman" w:cs="Times New Roman"/>
          <w:sz w:val="23"/>
          <w:szCs w:val="23"/>
        </w:rPr>
        <w:t xml:space="preserve">US Court of Appeals for the </w:t>
      </w:r>
      <w:r w:rsidR="00320EA3" w:rsidRPr="0087460E">
        <w:rPr>
          <w:rFonts w:ascii="Times New Roman" w:eastAsia="Times New Roman" w:hAnsi="Times New Roman" w:cs="Times New Roman"/>
          <w:sz w:val="23"/>
          <w:szCs w:val="23"/>
        </w:rPr>
        <w:t>9</w:t>
      </w:r>
      <w:r w:rsidR="00320EA3" w:rsidRPr="0087460E">
        <w:rPr>
          <w:rFonts w:ascii="Times New Roman" w:eastAsia="Times New Roman" w:hAnsi="Times New Roman" w:cs="Times New Roman"/>
          <w:sz w:val="23"/>
          <w:szCs w:val="23"/>
          <w:vertAlign w:val="superscript"/>
        </w:rPr>
        <w:t>th</w:t>
      </w:r>
      <w:r w:rsidR="00320EA3" w:rsidRPr="0087460E">
        <w:rPr>
          <w:rFonts w:ascii="Times New Roman" w:eastAsia="Times New Roman" w:hAnsi="Times New Roman" w:cs="Times New Roman"/>
          <w:sz w:val="23"/>
          <w:szCs w:val="23"/>
        </w:rPr>
        <w:t xml:space="preserve"> </w:t>
      </w:r>
      <w:r w:rsidR="007F3032" w:rsidRPr="0087460E">
        <w:rPr>
          <w:rFonts w:ascii="Times New Roman" w:eastAsia="Times New Roman" w:hAnsi="Times New Roman" w:cs="Times New Roman"/>
          <w:sz w:val="23"/>
          <w:szCs w:val="23"/>
        </w:rPr>
        <w:t>Circuit</w:t>
      </w:r>
      <w:r w:rsidRPr="0087460E">
        <w:rPr>
          <w:rFonts w:ascii="Times New Roman" w:eastAsia="Times New Roman" w:hAnsi="Times New Roman" w:cs="Times New Roman"/>
          <w:sz w:val="23"/>
          <w:szCs w:val="23"/>
        </w:rPr>
        <w:t>)</w:t>
      </w:r>
      <w:r w:rsidR="00320EA3" w:rsidRPr="0087460E">
        <w:rPr>
          <w:rFonts w:ascii="Times New Roman" w:eastAsia="Times New Roman" w:hAnsi="Times New Roman" w:cs="Times New Roman"/>
          <w:sz w:val="23"/>
          <w:szCs w:val="23"/>
        </w:rPr>
        <w:t xml:space="preserve"> (Dec 2013)</w:t>
      </w:r>
    </w:p>
    <w:p w:rsidR="00320EA3" w:rsidRPr="0087460E" w:rsidRDefault="00D41DF5" w:rsidP="002E121A">
      <w:pPr>
        <w:pStyle w:val="ListParagraph"/>
        <w:numPr>
          <w:ilvl w:val="0"/>
          <w:numId w:val="9"/>
        </w:numPr>
        <w:shd w:val="clear" w:color="auto" w:fill="FFFFFF"/>
        <w:spacing w:after="0" w:line="240" w:lineRule="auto"/>
        <w:ind w:left="720"/>
        <w:rPr>
          <w:rFonts w:ascii="Times New Roman" w:eastAsia="Times New Roman" w:hAnsi="Times New Roman" w:cs="Times New Roman"/>
          <w:sz w:val="23"/>
          <w:szCs w:val="23"/>
        </w:rPr>
      </w:pPr>
      <w:hyperlink r:id="rId30" w:history="1">
        <w:r w:rsidR="00320EA3" w:rsidRPr="0087460E">
          <w:rPr>
            <w:rStyle w:val="Hyperlink"/>
            <w:rFonts w:ascii="Times New Roman" w:eastAsia="Times New Roman" w:hAnsi="Times New Roman" w:cs="Times New Roman"/>
            <w:sz w:val="23"/>
            <w:szCs w:val="23"/>
          </w:rPr>
          <w:t>http://www.lawfareblog.com/wp-content/uploads/2013/12/Nashiri-9th-circuit-decision.pdf</w:t>
        </w:r>
      </w:hyperlink>
    </w:p>
    <w:p w:rsidR="002D55AE" w:rsidRPr="0087460E" w:rsidRDefault="002D55AE" w:rsidP="002D55AE">
      <w:pPr>
        <w:pStyle w:val="ListParagraph"/>
        <w:shd w:val="clear" w:color="auto" w:fill="FFFFFF"/>
        <w:spacing w:after="0" w:line="240" w:lineRule="auto"/>
        <w:rPr>
          <w:rFonts w:ascii="Times New Roman" w:eastAsia="Times New Roman" w:hAnsi="Times New Roman" w:cs="Times New Roman"/>
          <w:color w:val="FF0000"/>
          <w:sz w:val="23"/>
          <w:szCs w:val="23"/>
        </w:rPr>
      </w:pPr>
    </w:p>
    <w:p w:rsidR="00431EBC" w:rsidRPr="0087460E" w:rsidRDefault="00431EBC" w:rsidP="002E121A">
      <w:pPr>
        <w:pStyle w:val="ListParagraph"/>
        <w:shd w:val="clear" w:color="auto" w:fill="FFFFFF"/>
        <w:spacing w:after="0" w:line="240" w:lineRule="auto"/>
        <w:rPr>
          <w:rFonts w:ascii="Times New Roman" w:eastAsia="Times New Roman" w:hAnsi="Times New Roman" w:cs="Times New Roman"/>
          <w:sz w:val="23"/>
          <w:szCs w:val="23"/>
        </w:rPr>
      </w:pPr>
    </w:p>
    <w:p w:rsidR="002B659C" w:rsidRPr="0087460E" w:rsidRDefault="002B659C" w:rsidP="00951573">
      <w:pPr>
        <w:pStyle w:val="ListParagraph"/>
        <w:numPr>
          <w:ilvl w:val="0"/>
          <w:numId w:val="5"/>
        </w:numPr>
        <w:shd w:val="clear" w:color="auto" w:fill="FFFFFF"/>
        <w:spacing w:after="0" w:line="240" w:lineRule="auto"/>
        <w:ind w:left="0" w:hanging="450"/>
        <w:rPr>
          <w:rFonts w:ascii="Times New Roman" w:eastAsia="Times New Roman" w:hAnsi="Times New Roman" w:cs="Times New Roman"/>
          <w:b/>
          <w:sz w:val="28"/>
          <w:szCs w:val="28"/>
        </w:rPr>
      </w:pPr>
      <w:r w:rsidRPr="0087460E">
        <w:rPr>
          <w:rFonts w:ascii="Times New Roman" w:eastAsia="Times New Roman" w:hAnsi="Times New Roman" w:cs="Times New Roman"/>
          <w:b/>
          <w:sz w:val="28"/>
          <w:szCs w:val="28"/>
        </w:rPr>
        <w:t>Materials Prepared by One or More Defense Teams</w:t>
      </w:r>
    </w:p>
    <w:p w:rsidR="002B659C" w:rsidRPr="0087460E" w:rsidRDefault="002B659C" w:rsidP="00D4748B">
      <w:pPr>
        <w:shd w:val="clear" w:color="auto" w:fill="FFFFFF"/>
        <w:spacing w:after="0" w:line="120" w:lineRule="auto"/>
        <w:rPr>
          <w:rFonts w:ascii="Times New Roman" w:eastAsia="Times New Roman" w:hAnsi="Times New Roman" w:cs="Times New Roman"/>
          <w:sz w:val="23"/>
          <w:szCs w:val="23"/>
        </w:rPr>
      </w:pPr>
    </w:p>
    <w:p w:rsidR="002B659C" w:rsidRPr="0087460E" w:rsidRDefault="00431EBC" w:rsidP="00951573">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Glossary (</w:t>
      </w:r>
      <w:r w:rsidR="0038488A" w:rsidRPr="0087460E">
        <w:rPr>
          <w:rFonts w:ascii="Times New Roman" w:eastAsia="Times New Roman" w:hAnsi="Times New Roman" w:cs="Times New Roman"/>
          <w:sz w:val="23"/>
          <w:szCs w:val="23"/>
        </w:rPr>
        <w:t>Circulated</w:t>
      </w:r>
      <w:r w:rsidRPr="0087460E">
        <w:rPr>
          <w:rFonts w:ascii="Times New Roman" w:eastAsia="Times New Roman" w:hAnsi="Times New Roman" w:cs="Times New Roman"/>
          <w:sz w:val="23"/>
          <w:szCs w:val="23"/>
        </w:rPr>
        <w:t xml:space="preserve"> by </w:t>
      </w:r>
      <w:r w:rsidR="0040194B" w:rsidRPr="0087460E">
        <w:rPr>
          <w:rFonts w:ascii="Times New Roman" w:eastAsia="Times New Roman" w:hAnsi="Times New Roman" w:cs="Times New Roman"/>
          <w:sz w:val="23"/>
          <w:szCs w:val="23"/>
        </w:rPr>
        <w:t xml:space="preserve">9-11 </w:t>
      </w:r>
      <w:r w:rsidRPr="0087460E">
        <w:rPr>
          <w:rFonts w:ascii="Times New Roman" w:eastAsia="Times New Roman" w:hAnsi="Times New Roman" w:cs="Times New Roman"/>
          <w:sz w:val="23"/>
          <w:szCs w:val="23"/>
        </w:rPr>
        <w:t>Defense)</w:t>
      </w:r>
    </w:p>
    <w:p w:rsidR="002D55AE" w:rsidRPr="0087460E" w:rsidRDefault="002D55AE" w:rsidP="00EC48B6">
      <w:pPr>
        <w:pStyle w:val="ListParagraph"/>
        <w:numPr>
          <w:ilvl w:val="0"/>
          <w:numId w:val="19"/>
        </w:numPr>
        <w:shd w:val="clear" w:color="auto" w:fill="FFFFFF"/>
        <w:spacing w:after="0" w:line="240" w:lineRule="auto"/>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 xml:space="preserve">PDF Only (Please See: </w:t>
      </w:r>
      <w:r w:rsidRPr="0087460E">
        <w:rPr>
          <w:rFonts w:ascii="Times New Roman" w:eastAsia="Times New Roman" w:hAnsi="Times New Roman" w:cs="Times New Roman"/>
          <w:i/>
          <w:sz w:val="23"/>
          <w:szCs w:val="23"/>
        </w:rPr>
        <w:t>Military Commissions Glossary-Circulated by Defense-3 April 2014</w:t>
      </w:r>
      <w:r w:rsidRPr="0087460E">
        <w:rPr>
          <w:rFonts w:ascii="Times New Roman" w:eastAsia="Times New Roman" w:hAnsi="Times New Roman" w:cs="Times New Roman"/>
          <w:sz w:val="23"/>
          <w:szCs w:val="23"/>
        </w:rPr>
        <w:t xml:space="preserve">)  </w:t>
      </w:r>
    </w:p>
    <w:p w:rsidR="00431EBC" w:rsidRPr="0087460E" w:rsidRDefault="00431EBC" w:rsidP="00431EBC">
      <w:pPr>
        <w:pStyle w:val="ListParagraph"/>
        <w:shd w:val="clear" w:color="auto" w:fill="FFFFFF"/>
        <w:spacing w:after="0" w:line="240" w:lineRule="auto"/>
        <w:ind w:left="270"/>
        <w:rPr>
          <w:rFonts w:ascii="Times New Roman" w:eastAsia="Times New Roman" w:hAnsi="Times New Roman" w:cs="Times New Roman"/>
          <w:sz w:val="23"/>
          <w:szCs w:val="23"/>
        </w:rPr>
      </w:pPr>
    </w:p>
    <w:p w:rsidR="00431EBC" w:rsidRPr="0087460E" w:rsidRDefault="00431EBC" w:rsidP="00951573">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April 2014 Hearing Information Re Motions in 9-11 Case</w:t>
      </w:r>
      <w:r w:rsidR="0040194B" w:rsidRPr="0087460E">
        <w:rPr>
          <w:rFonts w:ascii="Times New Roman" w:eastAsia="Times New Roman" w:hAnsi="Times New Roman" w:cs="Times New Roman"/>
          <w:sz w:val="23"/>
          <w:szCs w:val="23"/>
        </w:rPr>
        <w:t xml:space="preserve"> (</w:t>
      </w:r>
      <w:r w:rsidR="0038488A" w:rsidRPr="0087460E">
        <w:rPr>
          <w:rFonts w:ascii="Times New Roman" w:eastAsia="Times New Roman" w:hAnsi="Times New Roman" w:cs="Times New Roman"/>
          <w:sz w:val="23"/>
          <w:szCs w:val="23"/>
        </w:rPr>
        <w:t>Circulated</w:t>
      </w:r>
      <w:r w:rsidR="0040194B" w:rsidRPr="0087460E">
        <w:rPr>
          <w:rFonts w:ascii="Times New Roman" w:eastAsia="Times New Roman" w:hAnsi="Times New Roman" w:cs="Times New Roman"/>
          <w:sz w:val="23"/>
          <w:szCs w:val="23"/>
        </w:rPr>
        <w:t xml:space="preserve"> by 9-11 Defense) (for April </w:t>
      </w:r>
      <w:r w:rsidR="00C12741" w:rsidRPr="0087460E">
        <w:rPr>
          <w:rFonts w:ascii="Times New Roman" w:eastAsia="Times New Roman" w:hAnsi="Times New Roman" w:cs="Times New Roman"/>
          <w:sz w:val="23"/>
          <w:szCs w:val="23"/>
        </w:rPr>
        <w:t xml:space="preserve">2014 </w:t>
      </w:r>
      <w:r w:rsidR="0040194B" w:rsidRPr="0087460E">
        <w:rPr>
          <w:rFonts w:ascii="Times New Roman" w:eastAsia="Times New Roman" w:hAnsi="Times New Roman" w:cs="Times New Roman"/>
          <w:sz w:val="23"/>
          <w:szCs w:val="23"/>
        </w:rPr>
        <w:t>hearings)</w:t>
      </w:r>
    </w:p>
    <w:p w:rsidR="002D55AE" w:rsidRPr="0087460E" w:rsidRDefault="002D55AE" w:rsidP="002D55AE">
      <w:pPr>
        <w:pStyle w:val="ListParagraph"/>
        <w:numPr>
          <w:ilvl w:val="0"/>
          <w:numId w:val="19"/>
        </w:numPr>
        <w:shd w:val="clear" w:color="auto" w:fill="FFFFFF"/>
        <w:spacing w:after="0" w:line="240" w:lineRule="auto"/>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 xml:space="preserve">PDF Only (Please See: </w:t>
      </w:r>
      <w:r w:rsidRPr="0087460E">
        <w:rPr>
          <w:rFonts w:ascii="Times New Roman" w:eastAsia="Times New Roman" w:hAnsi="Times New Roman" w:cs="Times New Roman"/>
          <w:i/>
          <w:sz w:val="23"/>
          <w:szCs w:val="23"/>
        </w:rPr>
        <w:t>April Hearing Information-Circulated by the Defense-3 April 2014</w:t>
      </w:r>
      <w:r w:rsidRPr="0087460E">
        <w:rPr>
          <w:rFonts w:ascii="Times New Roman" w:eastAsia="Times New Roman" w:hAnsi="Times New Roman" w:cs="Times New Roman"/>
          <w:sz w:val="23"/>
          <w:szCs w:val="23"/>
        </w:rPr>
        <w:t>)</w:t>
      </w:r>
    </w:p>
    <w:p w:rsidR="0038488A" w:rsidRPr="0087460E" w:rsidRDefault="0038488A" w:rsidP="0038488A">
      <w:pPr>
        <w:shd w:val="clear" w:color="auto" w:fill="FFFFFF"/>
        <w:spacing w:after="0" w:line="240" w:lineRule="auto"/>
        <w:rPr>
          <w:rFonts w:ascii="Times New Roman" w:eastAsia="Times New Roman" w:hAnsi="Times New Roman" w:cs="Times New Roman"/>
          <w:b/>
          <w:sz w:val="23"/>
          <w:szCs w:val="23"/>
        </w:rPr>
      </w:pPr>
    </w:p>
    <w:p w:rsidR="002B659C" w:rsidRPr="0087460E" w:rsidRDefault="002B659C" w:rsidP="00951573">
      <w:pPr>
        <w:pStyle w:val="ListParagraph"/>
        <w:numPr>
          <w:ilvl w:val="0"/>
          <w:numId w:val="5"/>
        </w:numPr>
        <w:shd w:val="clear" w:color="auto" w:fill="FFFFFF"/>
        <w:spacing w:after="0" w:line="240" w:lineRule="auto"/>
        <w:ind w:left="0" w:hanging="450"/>
        <w:rPr>
          <w:rFonts w:ascii="Times New Roman" w:eastAsia="Times New Roman" w:hAnsi="Times New Roman" w:cs="Times New Roman"/>
          <w:b/>
          <w:sz w:val="28"/>
          <w:szCs w:val="28"/>
        </w:rPr>
      </w:pPr>
      <w:r w:rsidRPr="0087460E">
        <w:rPr>
          <w:rFonts w:ascii="Times New Roman" w:eastAsia="Times New Roman" w:hAnsi="Times New Roman" w:cs="Times New Roman"/>
          <w:b/>
          <w:sz w:val="28"/>
          <w:szCs w:val="28"/>
        </w:rPr>
        <w:t>Outside Readings – Compiled by IU McKinney PIHRL MCOP</w:t>
      </w:r>
    </w:p>
    <w:p w:rsidR="002B659C" w:rsidRPr="0087460E" w:rsidRDefault="002B659C" w:rsidP="00D4748B">
      <w:pPr>
        <w:shd w:val="clear" w:color="auto" w:fill="FFFFFF"/>
        <w:spacing w:after="0" w:line="120" w:lineRule="auto"/>
        <w:rPr>
          <w:rFonts w:ascii="Times New Roman" w:eastAsia="Times New Roman" w:hAnsi="Times New Roman" w:cs="Times New Roman"/>
          <w:b/>
          <w:sz w:val="23"/>
          <w:szCs w:val="23"/>
        </w:rPr>
      </w:pPr>
    </w:p>
    <w:p w:rsidR="002B659C" w:rsidRPr="0087460E" w:rsidRDefault="002B659C" w:rsidP="00951573">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i/>
          <w:sz w:val="23"/>
          <w:szCs w:val="23"/>
        </w:rPr>
        <w:t>The Military Commissions Act of 2009 (MCA 2009): Overview and Legal Issues</w:t>
      </w:r>
      <w:r w:rsidR="009A4E97" w:rsidRPr="0087460E">
        <w:rPr>
          <w:rFonts w:ascii="Times New Roman" w:eastAsia="Times New Roman" w:hAnsi="Times New Roman" w:cs="Times New Roman"/>
          <w:i/>
          <w:sz w:val="23"/>
          <w:szCs w:val="23"/>
        </w:rPr>
        <w:t xml:space="preserve"> </w:t>
      </w:r>
      <w:r w:rsidR="009A4E97" w:rsidRPr="001F3158">
        <w:rPr>
          <w:rFonts w:ascii="Times New Roman" w:eastAsia="Times New Roman" w:hAnsi="Times New Roman" w:cs="Times New Roman"/>
          <w:sz w:val="23"/>
          <w:szCs w:val="23"/>
        </w:rPr>
        <w:t>(Jennifer K. Elsea, Legislative Attorney, CRS, 7 March 2014)</w:t>
      </w:r>
    </w:p>
    <w:p w:rsidR="002B659C" w:rsidRPr="0087460E" w:rsidRDefault="00D41DF5" w:rsidP="00951573">
      <w:pPr>
        <w:pStyle w:val="ListParagraph"/>
        <w:numPr>
          <w:ilvl w:val="0"/>
          <w:numId w:val="6"/>
        </w:numPr>
        <w:shd w:val="clear" w:color="auto" w:fill="FFFFFF"/>
        <w:spacing w:after="0" w:line="240" w:lineRule="auto"/>
        <w:rPr>
          <w:rStyle w:val="Hyperlink"/>
          <w:rFonts w:ascii="Times New Roman" w:eastAsia="Times New Roman" w:hAnsi="Times New Roman" w:cs="Times New Roman"/>
          <w:color w:val="auto"/>
          <w:sz w:val="23"/>
          <w:szCs w:val="23"/>
          <w:u w:val="none"/>
        </w:rPr>
      </w:pPr>
      <w:hyperlink r:id="rId31" w:history="1">
        <w:r w:rsidR="002B659C" w:rsidRPr="0087460E">
          <w:rPr>
            <w:rStyle w:val="Hyperlink"/>
            <w:rFonts w:ascii="Times New Roman" w:eastAsia="Times New Roman" w:hAnsi="Times New Roman" w:cs="Times New Roman"/>
            <w:sz w:val="23"/>
            <w:szCs w:val="23"/>
          </w:rPr>
          <w:t>https://www.fas.org/sgp/crs/natsec/R41163.pdf</w:t>
        </w:r>
      </w:hyperlink>
    </w:p>
    <w:p w:rsidR="002B659C" w:rsidRPr="0087460E" w:rsidRDefault="002B659C" w:rsidP="002B659C">
      <w:pPr>
        <w:pStyle w:val="ListParagraph"/>
        <w:shd w:val="clear" w:color="auto" w:fill="FFFFFF"/>
        <w:spacing w:after="0" w:line="240" w:lineRule="auto"/>
        <w:rPr>
          <w:rFonts w:ascii="Times New Roman" w:eastAsia="Times New Roman" w:hAnsi="Times New Roman" w:cs="Times New Roman"/>
          <w:sz w:val="23"/>
          <w:szCs w:val="23"/>
        </w:rPr>
      </w:pPr>
    </w:p>
    <w:p w:rsidR="00AF1310" w:rsidRPr="0087460E" w:rsidRDefault="002B659C" w:rsidP="00951573">
      <w:pPr>
        <w:pStyle w:val="ListParagraph"/>
        <w:numPr>
          <w:ilvl w:val="4"/>
          <w:numId w:val="3"/>
        </w:numPr>
        <w:shd w:val="clear" w:color="auto" w:fill="FFFFFF"/>
        <w:spacing w:after="0" w:line="240" w:lineRule="auto"/>
        <w:ind w:left="270"/>
        <w:rPr>
          <w:rFonts w:ascii="Times New Roman" w:eastAsia="Times New Roman" w:hAnsi="Times New Roman" w:cs="Times New Roman"/>
          <w:i/>
          <w:sz w:val="23"/>
          <w:szCs w:val="23"/>
        </w:rPr>
      </w:pPr>
      <w:r w:rsidRPr="0087460E">
        <w:rPr>
          <w:rFonts w:ascii="Times New Roman" w:eastAsia="Times New Roman" w:hAnsi="Times New Roman" w:cs="Times New Roman"/>
          <w:i/>
          <w:sz w:val="23"/>
          <w:szCs w:val="23"/>
        </w:rPr>
        <w:t xml:space="preserve">Comparison of Rights in Military Commission Trials and </w:t>
      </w:r>
      <w:r w:rsidR="00AF1310" w:rsidRPr="0087460E">
        <w:rPr>
          <w:rFonts w:ascii="Times New Roman" w:eastAsia="Times New Roman" w:hAnsi="Times New Roman" w:cs="Times New Roman"/>
          <w:i/>
          <w:sz w:val="23"/>
          <w:szCs w:val="23"/>
        </w:rPr>
        <w:t xml:space="preserve">Trials in Federal </w:t>
      </w:r>
      <w:r w:rsidR="00AF1310" w:rsidRPr="001F3158">
        <w:rPr>
          <w:rFonts w:ascii="Times New Roman" w:eastAsia="Times New Roman" w:hAnsi="Times New Roman" w:cs="Times New Roman"/>
          <w:sz w:val="23"/>
          <w:szCs w:val="23"/>
        </w:rPr>
        <w:t>(Jennifer K. Elsea, Legislative Attorney, CRS, 28 February 2013)</w:t>
      </w:r>
    </w:p>
    <w:p w:rsidR="00421563" w:rsidRPr="0087460E" w:rsidRDefault="00D41DF5" w:rsidP="00421563">
      <w:pPr>
        <w:pStyle w:val="ListParagraph"/>
        <w:numPr>
          <w:ilvl w:val="0"/>
          <w:numId w:val="6"/>
        </w:numPr>
        <w:shd w:val="clear" w:color="auto" w:fill="FFFFFF"/>
        <w:spacing w:after="0" w:line="240" w:lineRule="auto"/>
        <w:rPr>
          <w:rFonts w:ascii="Times New Roman" w:eastAsia="Times New Roman" w:hAnsi="Times New Roman" w:cs="Times New Roman"/>
          <w:sz w:val="23"/>
          <w:szCs w:val="23"/>
        </w:rPr>
      </w:pPr>
      <w:hyperlink r:id="rId32" w:history="1">
        <w:r w:rsidR="002B659C" w:rsidRPr="0087460E">
          <w:rPr>
            <w:rStyle w:val="Hyperlink"/>
            <w:rFonts w:ascii="Times New Roman" w:eastAsia="Times New Roman" w:hAnsi="Times New Roman" w:cs="Times New Roman"/>
            <w:sz w:val="23"/>
            <w:szCs w:val="23"/>
          </w:rPr>
          <w:t>http://www.fas.org/sgp/crs/natsec/R40932.pdf</w:t>
        </w:r>
      </w:hyperlink>
      <w:r w:rsidR="002B659C" w:rsidRPr="0087460E">
        <w:rPr>
          <w:rFonts w:ascii="Times New Roman" w:eastAsia="Times New Roman" w:hAnsi="Times New Roman" w:cs="Times New Roman"/>
          <w:sz w:val="23"/>
          <w:szCs w:val="23"/>
        </w:rPr>
        <w:t xml:space="preserve"> </w:t>
      </w:r>
    </w:p>
    <w:p w:rsidR="00421563" w:rsidRPr="0087460E" w:rsidRDefault="00421563" w:rsidP="002E121A">
      <w:pPr>
        <w:shd w:val="clear" w:color="auto" w:fill="FFFFFF"/>
        <w:spacing w:after="0" w:line="240" w:lineRule="auto"/>
        <w:rPr>
          <w:rFonts w:ascii="Times New Roman" w:eastAsia="Times New Roman" w:hAnsi="Times New Roman" w:cs="Times New Roman"/>
          <w:sz w:val="23"/>
          <w:szCs w:val="23"/>
        </w:rPr>
      </w:pPr>
    </w:p>
    <w:p w:rsidR="00DC5D95" w:rsidRPr="001F3158" w:rsidRDefault="00421563" w:rsidP="008C2C68">
      <w:pPr>
        <w:pStyle w:val="ListParagraph"/>
        <w:numPr>
          <w:ilvl w:val="4"/>
          <w:numId w:val="3"/>
        </w:numPr>
        <w:shd w:val="clear" w:color="auto" w:fill="FFFFFF"/>
        <w:spacing w:after="0" w:line="240" w:lineRule="auto"/>
        <w:ind w:left="270"/>
        <w:rPr>
          <w:rFonts w:ascii="Times New Roman" w:hAnsi="Times New Roman" w:cs="Times New Roman"/>
          <w:sz w:val="23"/>
          <w:szCs w:val="23"/>
        </w:rPr>
      </w:pPr>
      <w:r w:rsidRPr="0087460E">
        <w:t xml:space="preserve"> </w:t>
      </w:r>
      <w:r w:rsidR="00DC5D95" w:rsidRPr="0087460E">
        <w:rPr>
          <w:rFonts w:ascii="Times New Roman" w:hAnsi="Times New Roman" w:cs="Times New Roman"/>
          <w:i/>
          <w:sz w:val="23"/>
          <w:szCs w:val="23"/>
        </w:rPr>
        <w:t>Diminishing the Value of War Crimes Prosecutions: A View of the Guantanamo Military Commissions from the Perspective of International Criminal Law</w:t>
      </w:r>
      <w:r w:rsidR="00DC5D95" w:rsidRPr="001F3158">
        <w:rPr>
          <w:rFonts w:ascii="Times New Roman" w:eastAsia="Times New Roman" w:hAnsi="Times New Roman" w:cs="Times New Roman"/>
          <w:sz w:val="23"/>
          <w:szCs w:val="23"/>
        </w:rPr>
        <w:t>, (Jonathan Hafetz) (Cambridge Journal of International &amp; Comparative Law)(2013)</w:t>
      </w:r>
    </w:p>
    <w:p w:rsidR="00421563" w:rsidRPr="0087460E" w:rsidRDefault="002D55AE" w:rsidP="002E121A">
      <w:pPr>
        <w:pStyle w:val="ListParagraph"/>
        <w:numPr>
          <w:ilvl w:val="0"/>
          <w:numId w:val="6"/>
        </w:numPr>
        <w:shd w:val="clear" w:color="auto" w:fill="FFFFFF"/>
        <w:spacing w:after="0" w:line="240" w:lineRule="auto"/>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 xml:space="preserve">PDF Only (Please see: </w:t>
      </w:r>
      <w:r w:rsidRPr="0087460E">
        <w:rPr>
          <w:rFonts w:ascii="Times New Roman" w:eastAsia="Times New Roman" w:hAnsi="Times New Roman" w:cs="Times New Roman"/>
          <w:i/>
          <w:sz w:val="23"/>
          <w:szCs w:val="23"/>
        </w:rPr>
        <w:t>Diminishing the Value of War Crimes Prosecution</w:t>
      </w:r>
      <w:r w:rsidRPr="0087460E">
        <w:rPr>
          <w:rFonts w:ascii="Times New Roman" w:eastAsia="Times New Roman" w:hAnsi="Times New Roman" w:cs="Times New Roman"/>
          <w:sz w:val="23"/>
          <w:szCs w:val="23"/>
        </w:rPr>
        <w:t>)</w:t>
      </w:r>
    </w:p>
    <w:p w:rsidR="00EC48B6" w:rsidRPr="0087460E" w:rsidRDefault="00EC48B6" w:rsidP="00EC48B6">
      <w:pPr>
        <w:pStyle w:val="ListParagraph"/>
        <w:shd w:val="clear" w:color="auto" w:fill="FFFFFF"/>
        <w:spacing w:after="0" w:line="240" w:lineRule="auto"/>
        <w:rPr>
          <w:rFonts w:ascii="Times New Roman" w:eastAsia="Times New Roman" w:hAnsi="Times New Roman" w:cs="Times New Roman"/>
          <w:sz w:val="23"/>
          <w:szCs w:val="23"/>
        </w:rPr>
      </w:pPr>
    </w:p>
    <w:p w:rsidR="00925DDB" w:rsidRPr="0087460E" w:rsidRDefault="00925DDB" w:rsidP="00951573">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Human Rights Watch, the Guantanamo Bay Trials</w:t>
      </w:r>
    </w:p>
    <w:p w:rsidR="00D42354" w:rsidRPr="0087460E" w:rsidRDefault="00D41DF5" w:rsidP="00D42354">
      <w:pPr>
        <w:pStyle w:val="ListParagraph"/>
        <w:numPr>
          <w:ilvl w:val="0"/>
          <w:numId w:val="6"/>
        </w:numPr>
        <w:shd w:val="clear" w:color="auto" w:fill="FFFFFF"/>
        <w:spacing w:after="0" w:line="240" w:lineRule="auto"/>
        <w:rPr>
          <w:rFonts w:ascii="Times New Roman" w:eastAsia="Times New Roman" w:hAnsi="Times New Roman" w:cs="Times New Roman"/>
          <w:sz w:val="23"/>
          <w:szCs w:val="23"/>
        </w:rPr>
      </w:pPr>
      <w:hyperlink r:id="rId33" w:history="1">
        <w:r w:rsidR="00D42354" w:rsidRPr="0087460E">
          <w:rPr>
            <w:rStyle w:val="Hyperlink"/>
            <w:rFonts w:ascii="Times New Roman" w:eastAsia="Times New Roman" w:hAnsi="Times New Roman" w:cs="Times New Roman"/>
            <w:sz w:val="23"/>
            <w:szCs w:val="23"/>
          </w:rPr>
          <w:t>http://www.hrw.org/features/guantanamo</w:t>
        </w:r>
      </w:hyperlink>
    </w:p>
    <w:p w:rsidR="00925DDB" w:rsidRPr="0087460E" w:rsidRDefault="00925DDB" w:rsidP="00925DDB">
      <w:pPr>
        <w:pStyle w:val="ListParagraph"/>
        <w:rPr>
          <w:rFonts w:ascii="Times New Roman" w:eastAsia="Times New Roman" w:hAnsi="Times New Roman" w:cs="Times New Roman"/>
          <w:sz w:val="23"/>
          <w:szCs w:val="23"/>
        </w:rPr>
      </w:pPr>
    </w:p>
    <w:p w:rsidR="002D55AE" w:rsidRPr="002236F3" w:rsidRDefault="002B659C" w:rsidP="002236F3">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NY Times Articles</w:t>
      </w:r>
      <w:r w:rsidR="002236F3">
        <w:rPr>
          <w:rFonts w:ascii="Times New Roman" w:eastAsia="Times New Roman" w:hAnsi="Times New Roman" w:cs="Times New Roman"/>
          <w:sz w:val="23"/>
          <w:szCs w:val="23"/>
        </w:rPr>
        <w:t xml:space="preserve"> </w:t>
      </w:r>
      <w:r w:rsidR="002D55AE" w:rsidRPr="002236F3">
        <w:rPr>
          <w:rFonts w:ascii="Times New Roman" w:hAnsi="Times New Roman" w:cs="Times New Roman"/>
          <w:sz w:val="23"/>
          <w:szCs w:val="23"/>
        </w:rPr>
        <w:t>Guantanamo Files (Collection of New York Times Articles on Guantanamo Bay Detainees</w:t>
      </w:r>
      <w:r w:rsidR="0087460E" w:rsidRPr="002236F3">
        <w:rPr>
          <w:rFonts w:ascii="Times New Roman" w:hAnsi="Times New Roman" w:cs="Times New Roman"/>
          <w:sz w:val="23"/>
          <w:szCs w:val="23"/>
        </w:rPr>
        <w:t>)</w:t>
      </w:r>
    </w:p>
    <w:p w:rsidR="002D55AE" w:rsidRDefault="00D41DF5" w:rsidP="00CD28CB">
      <w:pPr>
        <w:shd w:val="clear" w:color="auto" w:fill="FFFFFF"/>
        <w:spacing w:after="0" w:line="240" w:lineRule="auto"/>
        <w:ind w:left="720"/>
        <w:rPr>
          <w:rStyle w:val="Hyperlink"/>
          <w:rFonts w:ascii="Times New Roman" w:hAnsi="Times New Roman" w:cs="Times New Roman"/>
          <w:sz w:val="23"/>
          <w:szCs w:val="23"/>
        </w:rPr>
      </w:pPr>
      <w:hyperlink r:id="rId34" w:history="1">
        <w:r w:rsidR="002D55AE" w:rsidRPr="0087460E">
          <w:rPr>
            <w:rStyle w:val="Hyperlink"/>
            <w:rFonts w:ascii="Times New Roman" w:hAnsi="Times New Roman" w:cs="Times New Roman"/>
            <w:sz w:val="23"/>
            <w:szCs w:val="23"/>
          </w:rPr>
          <w:t>http://www.nytimes.com/guantanamo-files</w:t>
        </w:r>
      </w:hyperlink>
    </w:p>
    <w:p w:rsidR="00E72BD9" w:rsidRPr="0087460E" w:rsidRDefault="00E72BD9" w:rsidP="00CD28CB">
      <w:pPr>
        <w:shd w:val="clear" w:color="auto" w:fill="FFFFFF"/>
        <w:spacing w:after="0" w:line="240" w:lineRule="auto"/>
        <w:ind w:left="720"/>
        <w:rPr>
          <w:rFonts w:ascii="Times New Roman" w:hAnsi="Times New Roman" w:cs="Times New Roman"/>
          <w:sz w:val="23"/>
          <w:szCs w:val="23"/>
        </w:rPr>
      </w:pPr>
    </w:p>
    <w:p w:rsidR="003F4081" w:rsidRPr="002236F3" w:rsidRDefault="003F4081" w:rsidP="002236F3">
      <w:pPr>
        <w:pStyle w:val="ListParagraph"/>
        <w:numPr>
          <w:ilvl w:val="4"/>
          <w:numId w:val="3"/>
        </w:numPr>
        <w:shd w:val="clear" w:color="auto" w:fill="FFFFFF"/>
        <w:spacing w:after="0" w:line="240" w:lineRule="auto"/>
        <w:ind w:left="270"/>
        <w:rPr>
          <w:rFonts w:ascii="Times New Roman" w:hAnsi="Times New Roman" w:cs="Times New Roman"/>
          <w:sz w:val="23"/>
          <w:szCs w:val="23"/>
        </w:rPr>
      </w:pPr>
      <w:r w:rsidRPr="002236F3">
        <w:rPr>
          <w:rFonts w:ascii="Times New Roman" w:hAnsi="Times New Roman" w:cs="Times New Roman"/>
          <w:sz w:val="23"/>
          <w:szCs w:val="23"/>
        </w:rPr>
        <w:t xml:space="preserve">New York Times </w:t>
      </w:r>
      <w:r w:rsidR="00D4748B" w:rsidRPr="002236F3">
        <w:rPr>
          <w:rFonts w:ascii="Times New Roman" w:hAnsi="Times New Roman" w:cs="Times New Roman"/>
          <w:sz w:val="23"/>
          <w:szCs w:val="23"/>
        </w:rPr>
        <w:t>Guantanamo</w:t>
      </w:r>
      <w:r w:rsidRPr="002236F3">
        <w:rPr>
          <w:rFonts w:ascii="Times New Roman" w:hAnsi="Times New Roman" w:cs="Times New Roman"/>
          <w:sz w:val="23"/>
          <w:szCs w:val="23"/>
        </w:rPr>
        <w:t xml:space="preserve"> Bay Docket (3 April 2014)</w:t>
      </w:r>
    </w:p>
    <w:p w:rsidR="003F4081" w:rsidRDefault="00D41DF5" w:rsidP="003F4081">
      <w:pPr>
        <w:pStyle w:val="ListParagraph"/>
        <w:shd w:val="clear" w:color="auto" w:fill="FFFFFF"/>
        <w:spacing w:after="0" w:line="240" w:lineRule="auto"/>
        <w:rPr>
          <w:rStyle w:val="Hyperlink"/>
          <w:rFonts w:ascii="Times New Roman" w:hAnsi="Times New Roman" w:cs="Times New Roman"/>
          <w:sz w:val="23"/>
          <w:szCs w:val="23"/>
        </w:rPr>
      </w:pPr>
      <w:hyperlink r:id="rId35" w:history="1">
        <w:r w:rsidR="003F4081" w:rsidRPr="0087460E">
          <w:rPr>
            <w:rStyle w:val="Hyperlink"/>
            <w:rFonts w:ascii="Times New Roman" w:hAnsi="Times New Roman" w:cs="Times New Roman"/>
            <w:sz w:val="23"/>
            <w:szCs w:val="23"/>
          </w:rPr>
          <w:t>http://projects.nytimes.com/guantanamo?ref=guantanamobaynavalbasecuba</w:t>
        </w:r>
      </w:hyperlink>
    </w:p>
    <w:p w:rsidR="00E72BD9" w:rsidRPr="0087460E" w:rsidRDefault="00E72BD9" w:rsidP="003F4081">
      <w:pPr>
        <w:pStyle w:val="ListParagraph"/>
        <w:shd w:val="clear" w:color="auto" w:fill="FFFFFF"/>
        <w:spacing w:after="0" w:line="240" w:lineRule="auto"/>
        <w:rPr>
          <w:rStyle w:val="Hyperlink"/>
          <w:rFonts w:ascii="Times New Roman" w:hAnsi="Times New Roman" w:cs="Times New Roman"/>
          <w:color w:val="auto"/>
          <w:sz w:val="23"/>
          <w:szCs w:val="23"/>
          <w:u w:val="none"/>
        </w:rPr>
      </w:pPr>
    </w:p>
    <w:p w:rsidR="003F4081" w:rsidRPr="0087460E" w:rsidRDefault="003F4081" w:rsidP="00D4748B">
      <w:pPr>
        <w:pStyle w:val="ListParagraph"/>
        <w:shd w:val="clear" w:color="auto" w:fill="FFFFFF"/>
        <w:spacing w:after="0" w:line="83" w:lineRule="auto"/>
        <w:rPr>
          <w:rFonts w:ascii="Times New Roman" w:hAnsi="Times New Roman" w:cs="Times New Roman"/>
          <w:sz w:val="23"/>
          <w:szCs w:val="23"/>
        </w:rPr>
      </w:pPr>
    </w:p>
    <w:p w:rsidR="0038488A" w:rsidRPr="002236F3" w:rsidRDefault="0038488A" w:rsidP="002236F3">
      <w:pPr>
        <w:pStyle w:val="ListParagraph"/>
        <w:numPr>
          <w:ilvl w:val="4"/>
          <w:numId w:val="3"/>
        </w:numPr>
        <w:shd w:val="clear" w:color="auto" w:fill="FFFFFF"/>
        <w:spacing w:after="0" w:line="240" w:lineRule="auto"/>
        <w:ind w:left="270"/>
        <w:rPr>
          <w:rFonts w:ascii="Times New Roman" w:hAnsi="Times New Roman" w:cs="Times New Roman"/>
          <w:sz w:val="23"/>
          <w:szCs w:val="23"/>
        </w:rPr>
      </w:pPr>
      <w:r w:rsidRPr="002236F3">
        <w:rPr>
          <w:rFonts w:ascii="Times New Roman" w:hAnsi="Times New Roman" w:cs="Times New Roman"/>
          <w:sz w:val="23"/>
          <w:szCs w:val="23"/>
        </w:rPr>
        <w:t>New York Times Topics: Khalid Shaikh Mohammed (Guantánamo 9/11 Attacks Trial)</w:t>
      </w:r>
    </w:p>
    <w:p w:rsidR="0038488A" w:rsidRPr="0087460E" w:rsidRDefault="00D41DF5" w:rsidP="003F4081">
      <w:pPr>
        <w:pStyle w:val="ListParagraph"/>
        <w:shd w:val="clear" w:color="auto" w:fill="FFFFFF"/>
        <w:spacing w:after="0" w:line="240" w:lineRule="auto"/>
        <w:rPr>
          <w:rFonts w:ascii="Times New Roman" w:hAnsi="Times New Roman" w:cs="Times New Roman"/>
          <w:sz w:val="23"/>
          <w:szCs w:val="23"/>
        </w:rPr>
      </w:pPr>
      <w:hyperlink r:id="rId36" w:history="1">
        <w:r w:rsidR="0038488A" w:rsidRPr="0087460E">
          <w:rPr>
            <w:rStyle w:val="Hyperlink"/>
            <w:rFonts w:ascii="Times New Roman" w:hAnsi="Times New Roman" w:cs="Times New Roman"/>
            <w:sz w:val="23"/>
            <w:szCs w:val="23"/>
          </w:rPr>
          <w:t>http://topics.nytimes.com/top/reference/timestopics/people/m/khalid_shaikh_mohammed/</w:t>
        </w:r>
      </w:hyperlink>
    </w:p>
    <w:p w:rsidR="00526857" w:rsidRPr="0087460E" w:rsidRDefault="00526857" w:rsidP="00526857">
      <w:pPr>
        <w:pStyle w:val="ListParagraph"/>
        <w:shd w:val="clear" w:color="auto" w:fill="FFFFFF"/>
        <w:spacing w:after="0" w:line="83" w:lineRule="auto"/>
        <w:rPr>
          <w:rFonts w:ascii="Times New Roman" w:hAnsi="Times New Roman" w:cs="Times New Roman"/>
          <w:sz w:val="23"/>
          <w:szCs w:val="23"/>
        </w:rPr>
      </w:pPr>
    </w:p>
    <w:p w:rsidR="007B48B5" w:rsidRDefault="007B48B5" w:rsidP="00DC086D">
      <w:pPr>
        <w:shd w:val="clear" w:color="auto" w:fill="FFFFFF"/>
        <w:spacing w:after="0" w:line="240" w:lineRule="auto"/>
        <w:rPr>
          <w:rFonts w:ascii="Times New Roman" w:hAnsi="Times New Roman" w:cs="Times New Roman"/>
          <w:sz w:val="23"/>
          <w:szCs w:val="23"/>
        </w:rPr>
      </w:pPr>
    </w:p>
    <w:p w:rsidR="008269D6" w:rsidRDefault="008269D6" w:rsidP="00DC086D">
      <w:pPr>
        <w:shd w:val="clear" w:color="auto" w:fill="FFFFFF"/>
        <w:spacing w:after="0" w:line="240" w:lineRule="auto"/>
        <w:rPr>
          <w:rFonts w:ascii="Times New Roman" w:hAnsi="Times New Roman" w:cs="Times New Roman"/>
          <w:sz w:val="23"/>
          <w:szCs w:val="23"/>
        </w:rPr>
      </w:pPr>
    </w:p>
    <w:p w:rsidR="008269D6" w:rsidRPr="00DC086D" w:rsidRDefault="008269D6" w:rsidP="00DC086D">
      <w:pPr>
        <w:shd w:val="clear" w:color="auto" w:fill="FFFFFF"/>
        <w:spacing w:after="0" w:line="240" w:lineRule="auto"/>
        <w:rPr>
          <w:rFonts w:ascii="Times New Roman" w:hAnsi="Times New Roman" w:cs="Times New Roman"/>
          <w:sz w:val="23"/>
          <w:szCs w:val="23"/>
        </w:rPr>
      </w:pPr>
    </w:p>
    <w:p w:rsidR="00D4748B" w:rsidRDefault="00D4748B" w:rsidP="00FE306A">
      <w:pPr>
        <w:pStyle w:val="ListParagraph"/>
        <w:numPr>
          <w:ilvl w:val="4"/>
          <w:numId w:val="3"/>
        </w:numPr>
        <w:shd w:val="clear" w:color="auto" w:fill="FFFFFF"/>
        <w:spacing w:after="0" w:line="240" w:lineRule="auto"/>
        <w:ind w:left="27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lastRenderedPageBreak/>
        <w:t>Materials Not Contained in Briefing Book</w:t>
      </w:r>
    </w:p>
    <w:p w:rsidR="008269D6" w:rsidRPr="0087460E" w:rsidRDefault="008269D6" w:rsidP="008269D6">
      <w:pPr>
        <w:pStyle w:val="ListParagraph"/>
        <w:shd w:val="clear" w:color="auto" w:fill="FFFFFF"/>
        <w:spacing w:after="0" w:line="240" w:lineRule="auto"/>
        <w:ind w:left="270"/>
        <w:rPr>
          <w:rFonts w:ascii="Times New Roman" w:eastAsia="Times New Roman" w:hAnsi="Times New Roman" w:cs="Times New Roman"/>
          <w:sz w:val="23"/>
          <w:szCs w:val="23"/>
        </w:rPr>
      </w:pPr>
    </w:p>
    <w:p w:rsidR="00D4748B" w:rsidRPr="0087460E" w:rsidRDefault="00D4748B" w:rsidP="00D4748B">
      <w:pPr>
        <w:pStyle w:val="ListParagraph"/>
        <w:numPr>
          <w:ilvl w:val="5"/>
          <w:numId w:val="3"/>
        </w:numPr>
        <w:shd w:val="clear" w:color="auto" w:fill="FFFFFF"/>
        <w:spacing w:after="0" w:line="240" w:lineRule="auto"/>
        <w:ind w:left="630"/>
        <w:rPr>
          <w:rFonts w:ascii="Times New Roman" w:eastAsia="Times New Roman" w:hAnsi="Times New Roman" w:cs="Times New Roman"/>
          <w:sz w:val="23"/>
          <w:szCs w:val="23"/>
        </w:rPr>
      </w:pPr>
      <w:r w:rsidRPr="0087460E">
        <w:rPr>
          <w:rFonts w:ascii="Times New Roman" w:eastAsia="Times New Roman" w:hAnsi="Times New Roman" w:cs="Times New Roman"/>
          <w:sz w:val="23"/>
          <w:szCs w:val="23"/>
        </w:rPr>
        <w:t xml:space="preserve">New York Times Articles – From the “Guantanamo Bay Docket” – </w:t>
      </w:r>
      <w:r w:rsidR="00526857" w:rsidRPr="0087460E">
        <w:rPr>
          <w:rFonts w:ascii="Times New Roman" w:eastAsia="Times New Roman" w:hAnsi="Times New Roman" w:cs="Times New Roman"/>
          <w:i/>
          <w:sz w:val="23"/>
          <w:szCs w:val="23"/>
        </w:rPr>
        <w:t>Many</w:t>
      </w:r>
      <w:r w:rsidRPr="0087460E">
        <w:rPr>
          <w:rFonts w:ascii="Times New Roman" w:eastAsia="Times New Roman" w:hAnsi="Times New Roman" w:cs="Times New Roman"/>
          <w:i/>
          <w:sz w:val="23"/>
          <w:szCs w:val="23"/>
        </w:rPr>
        <w:t xml:space="preserve"> detailed articles about specific Guantanamo Bay Detainees and their Military Commission &amp; U.S. Federal Court litigation. Also contains many documents related to these cases. A selection of those articles follow:</w:t>
      </w:r>
    </w:p>
    <w:p w:rsidR="003F4081" w:rsidRPr="0087460E" w:rsidRDefault="003F4081" w:rsidP="00D4748B">
      <w:pPr>
        <w:pStyle w:val="ListParagraph"/>
        <w:shd w:val="clear" w:color="auto" w:fill="FFFFFF"/>
        <w:spacing w:after="0" w:line="83" w:lineRule="auto"/>
        <w:rPr>
          <w:rFonts w:ascii="Times New Roman" w:hAnsi="Times New Roman" w:cs="Times New Roman"/>
          <w:sz w:val="23"/>
          <w:szCs w:val="23"/>
        </w:rPr>
      </w:pPr>
    </w:p>
    <w:p w:rsidR="003C0FA5" w:rsidRPr="0087460E" w:rsidRDefault="00C34C07" w:rsidP="002236F3">
      <w:pPr>
        <w:pStyle w:val="ListParagraph"/>
        <w:numPr>
          <w:ilvl w:val="0"/>
          <w:numId w:val="3"/>
        </w:numPr>
        <w:shd w:val="clear" w:color="auto" w:fill="FFFFFF"/>
        <w:spacing w:after="0" w:line="240" w:lineRule="auto"/>
        <w:ind w:left="1080"/>
        <w:rPr>
          <w:rFonts w:ascii="Times New Roman" w:hAnsi="Times New Roman" w:cs="Times New Roman"/>
          <w:sz w:val="23"/>
          <w:szCs w:val="23"/>
        </w:rPr>
      </w:pPr>
      <w:r w:rsidRPr="0087460E">
        <w:rPr>
          <w:rFonts w:ascii="Times New Roman" w:hAnsi="Times New Roman" w:cs="Times New Roman"/>
        </w:rPr>
        <w:t>Khalid Shaikh Mohamme</w:t>
      </w:r>
      <w:r w:rsidR="003C0FA5" w:rsidRPr="0087460E">
        <w:rPr>
          <w:rFonts w:ascii="Times New Roman" w:hAnsi="Times New Roman" w:cs="Times New Roman"/>
        </w:rPr>
        <w:t>d</w:t>
      </w:r>
      <w:r w:rsidRPr="0087460E">
        <w:rPr>
          <w:rFonts w:ascii="Times New Roman" w:hAnsi="Times New Roman" w:cs="Times New Roman"/>
        </w:rPr>
        <w:t xml:space="preserve"> (Aka: KSM)</w:t>
      </w:r>
      <w:r w:rsidR="00F92705" w:rsidRPr="0087460E">
        <w:rPr>
          <w:rFonts w:ascii="Times New Roman" w:hAnsi="Times New Roman" w:cs="Times New Roman"/>
        </w:rPr>
        <w:t>–High Value Detainee (9-11)</w:t>
      </w:r>
    </w:p>
    <w:p w:rsidR="002B659C" w:rsidRPr="0087460E" w:rsidRDefault="00D41DF5" w:rsidP="00CD28CB">
      <w:pPr>
        <w:pStyle w:val="ListParagraph"/>
        <w:shd w:val="clear" w:color="auto" w:fill="FFFFFF"/>
        <w:spacing w:after="0" w:line="240" w:lineRule="auto"/>
        <w:ind w:left="1080"/>
        <w:rPr>
          <w:rStyle w:val="Hyperlink"/>
          <w:rFonts w:ascii="Times New Roman" w:hAnsi="Times New Roman" w:cs="Times New Roman"/>
          <w:color w:val="auto"/>
          <w:sz w:val="23"/>
          <w:szCs w:val="23"/>
          <w:u w:val="none"/>
        </w:rPr>
      </w:pPr>
      <w:hyperlink r:id="rId37" w:history="1">
        <w:r w:rsidR="002B659C" w:rsidRPr="0087460E">
          <w:rPr>
            <w:rStyle w:val="Hyperlink"/>
            <w:rFonts w:ascii="Times New Roman" w:hAnsi="Times New Roman" w:cs="Times New Roman"/>
            <w:sz w:val="23"/>
            <w:szCs w:val="23"/>
          </w:rPr>
          <w:t>http://projects.nytimes.com/guantanamo/detainees/10024-khalid-shaikh-mohammed</w:t>
        </w:r>
      </w:hyperlink>
    </w:p>
    <w:p w:rsidR="003C0FA5" w:rsidRPr="0087460E" w:rsidRDefault="003C0FA5" w:rsidP="002236F3">
      <w:pPr>
        <w:pStyle w:val="ListParagraph"/>
        <w:numPr>
          <w:ilvl w:val="0"/>
          <w:numId w:val="3"/>
        </w:numPr>
        <w:shd w:val="clear" w:color="auto" w:fill="FFFFFF"/>
        <w:spacing w:after="0" w:line="240" w:lineRule="auto"/>
        <w:ind w:left="1080"/>
        <w:rPr>
          <w:rFonts w:ascii="Times New Roman" w:hAnsi="Times New Roman" w:cs="Times New Roman"/>
          <w:sz w:val="23"/>
          <w:szCs w:val="23"/>
        </w:rPr>
      </w:pPr>
      <w:r w:rsidRPr="0087460E">
        <w:rPr>
          <w:rFonts w:ascii="Times New Roman" w:hAnsi="Times New Roman" w:cs="Times New Roman"/>
        </w:rPr>
        <w:t>Abd al Rahim al Nashiri</w:t>
      </w:r>
      <w:r w:rsidR="00F92705" w:rsidRPr="0087460E">
        <w:rPr>
          <w:rFonts w:ascii="Times New Roman" w:hAnsi="Times New Roman" w:cs="Times New Roman"/>
        </w:rPr>
        <w:t>—High Value Detainee (USS COLE)</w:t>
      </w:r>
    </w:p>
    <w:p w:rsidR="007E42DE" w:rsidRPr="0087460E" w:rsidRDefault="00D41DF5" w:rsidP="00CD28CB">
      <w:pPr>
        <w:pStyle w:val="ListParagraph"/>
        <w:shd w:val="clear" w:color="auto" w:fill="FFFFFF"/>
        <w:spacing w:after="0" w:line="240" w:lineRule="auto"/>
        <w:ind w:left="1080"/>
        <w:rPr>
          <w:rStyle w:val="Hyperlink"/>
          <w:rFonts w:ascii="Times New Roman" w:hAnsi="Times New Roman" w:cs="Times New Roman"/>
          <w:color w:val="auto"/>
          <w:sz w:val="23"/>
          <w:szCs w:val="23"/>
          <w:u w:val="none"/>
        </w:rPr>
      </w:pPr>
      <w:hyperlink r:id="rId38" w:history="1">
        <w:r w:rsidR="007E42DE" w:rsidRPr="0087460E">
          <w:rPr>
            <w:rStyle w:val="Hyperlink"/>
            <w:rFonts w:ascii="Times New Roman" w:hAnsi="Times New Roman" w:cs="Times New Roman"/>
            <w:sz w:val="23"/>
            <w:szCs w:val="23"/>
          </w:rPr>
          <w:t>http://projects.nytimes.com/guantanamo/detainees/10015-abd-al-rahim-al-nashiri?action=click&amp;module=Search&amp;region=searchResults%230&amp;version=&amp;url=%20http%3A%2F%2Fquery.nytimes.com%2Fsearch%2Fsitesearch%2F%23%2Fal%2Bnashiri%2F</w:t>
        </w:r>
      </w:hyperlink>
    </w:p>
    <w:p w:rsidR="00AF1310" w:rsidRPr="0087460E" w:rsidRDefault="00AF1310" w:rsidP="00526857">
      <w:pPr>
        <w:pStyle w:val="ListParagraph"/>
        <w:shd w:val="clear" w:color="auto" w:fill="FFFFFF"/>
        <w:spacing w:after="0" w:line="83" w:lineRule="auto"/>
        <w:ind w:left="1080"/>
        <w:rPr>
          <w:rFonts w:ascii="Times New Roman" w:hAnsi="Times New Roman" w:cs="Times New Roman"/>
          <w:sz w:val="23"/>
          <w:szCs w:val="23"/>
        </w:rPr>
      </w:pPr>
    </w:p>
    <w:p w:rsidR="003C0FA5" w:rsidRPr="0087460E" w:rsidRDefault="00C34C07" w:rsidP="003C0FA5">
      <w:pPr>
        <w:pStyle w:val="ListParagraph"/>
        <w:numPr>
          <w:ilvl w:val="0"/>
          <w:numId w:val="17"/>
        </w:numPr>
        <w:shd w:val="clear" w:color="auto" w:fill="FFFFFF"/>
        <w:spacing w:after="0" w:line="240" w:lineRule="auto"/>
        <w:ind w:left="1080"/>
        <w:rPr>
          <w:rFonts w:ascii="Times New Roman" w:hAnsi="Times New Roman" w:cs="Times New Roman"/>
          <w:sz w:val="23"/>
          <w:szCs w:val="23"/>
        </w:rPr>
      </w:pPr>
      <w:r w:rsidRPr="0087460E">
        <w:rPr>
          <w:rFonts w:ascii="Times New Roman" w:hAnsi="Times New Roman" w:cs="Times New Roman"/>
        </w:rPr>
        <w:t>Walid Muhammad Salih Mubarek Bin ‘Attash (Aka: W</w:t>
      </w:r>
      <w:r w:rsidR="00F92705" w:rsidRPr="0087460E">
        <w:rPr>
          <w:rFonts w:ascii="Times New Roman" w:hAnsi="Times New Roman" w:cs="Times New Roman"/>
        </w:rPr>
        <w:t>alid Bin Atta</w:t>
      </w:r>
      <w:r w:rsidRPr="0087460E">
        <w:rPr>
          <w:rFonts w:ascii="Times New Roman" w:hAnsi="Times New Roman" w:cs="Times New Roman"/>
        </w:rPr>
        <w:t>sh)–High Value Detainee (</w:t>
      </w:r>
      <w:r w:rsidR="00572768">
        <w:rPr>
          <w:rFonts w:ascii="Times New Roman" w:hAnsi="Times New Roman" w:cs="Times New Roman"/>
        </w:rPr>
        <w:t>9-11</w:t>
      </w:r>
      <w:r w:rsidR="00F92705" w:rsidRPr="0087460E">
        <w:rPr>
          <w:rFonts w:ascii="Times New Roman" w:hAnsi="Times New Roman" w:cs="Times New Roman"/>
        </w:rPr>
        <w:t>)</w:t>
      </w:r>
    </w:p>
    <w:p w:rsidR="0042673E" w:rsidRPr="0087460E" w:rsidRDefault="00D41DF5" w:rsidP="00CD28CB">
      <w:pPr>
        <w:shd w:val="clear" w:color="auto" w:fill="FFFFFF"/>
        <w:tabs>
          <w:tab w:val="left" w:pos="1080"/>
        </w:tabs>
        <w:spacing w:after="0" w:line="240" w:lineRule="auto"/>
        <w:ind w:left="1080"/>
        <w:rPr>
          <w:rFonts w:ascii="Times New Roman" w:hAnsi="Times New Roman" w:cs="Times New Roman"/>
          <w:sz w:val="23"/>
          <w:szCs w:val="23"/>
        </w:rPr>
      </w:pPr>
      <w:hyperlink r:id="rId39" w:history="1">
        <w:r w:rsidR="0042673E" w:rsidRPr="0087460E">
          <w:rPr>
            <w:rStyle w:val="Hyperlink"/>
            <w:rFonts w:ascii="Times New Roman" w:hAnsi="Times New Roman" w:cs="Times New Roman"/>
            <w:sz w:val="23"/>
            <w:szCs w:val="23"/>
          </w:rPr>
          <w:t>http://projects.nytimes.com/guantanamo/detainees/10014-walid-bin-attash</w:t>
        </w:r>
      </w:hyperlink>
      <w:r w:rsidR="0042673E" w:rsidRPr="0087460E">
        <w:rPr>
          <w:rFonts w:ascii="Times New Roman" w:hAnsi="Times New Roman" w:cs="Times New Roman"/>
          <w:sz w:val="23"/>
          <w:szCs w:val="23"/>
        </w:rPr>
        <w:t xml:space="preserve"> </w:t>
      </w:r>
    </w:p>
    <w:p w:rsidR="00D4748B" w:rsidRPr="0087460E" w:rsidRDefault="00D4748B" w:rsidP="00526857">
      <w:pPr>
        <w:pStyle w:val="ListParagraph"/>
        <w:shd w:val="clear" w:color="auto" w:fill="FFFFFF"/>
        <w:spacing w:after="0" w:line="83" w:lineRule="auto"/>
        <w:ind w:left="1080"/>
        <w:rPr>
          <w:rFonts w:ascii="Times New Roman" w:hAnsi="Times New Roman" w:cs="Times New Roman"/>
          <w:sz w:val="23"/>
          <w:szCs w:val="23"/>
        </w:rPr>
      </w:pPr>
    </w:p>
    <w:p w:rsidR="003C0FA5" w:rsidRPr="0087460E" w:rsidRDefault="00C34C07" w:rsidP="007E42DE">
      <w:pPr>
        <w:pStyle w:val="ListParagraph"/>
        <w:numPr>
          <w:ilvl w:val="0"/>
          <w:numId w:val="17"/>
        </w:numPr>
        <w:shd w:val="clear" w:color="auto" w:fill="FFFFFF"/>
        <w:spacing w:after="0" w:line="240" w:lineRule="auto"/>
        <w:ind w:left="1080"/>
        <w:rPr>
          <w:rFonts w:ascii="Times New Roman" w:hAnsi="Times New Roman" w:cs="Times New Roman"/>
          <w:sz w:val="23"/>
          <w:szCs w:val="23"/>
        </w:rPr>
      </w:pPr>
      <w:r w:rsidRPr="0087460E">
        <w:rPr>
          <w:rFonts w:ascii="Times New Roman" w:hAnsi="Times New Roman" w:cs="Times New Roman"/>
        </w:rPr>
        <w:t>Ramzi Bin</w:t>
      </w:r>
      <w:r w:rsidR="00E72BD9">
        <w:rPr>
          <w:rFonts w:ascii="Times New Roman" w:hAnsi="Times New Roman" w:cs="Times New Roman"/>
        </w:rPr>
        <w:t xml:space="preserve"> </w:t>
      </w:r>
      <w:r w:rsidRPr="0087460E">
        <w:rPr>
          <w:rFonts w:ascii="Times New Roman" w:hAnsi="Times New Roman" w:cs="Times New Roman"/>
        </w:rPr>
        <w:t>al</w:t>
      </w:r>
      <w:r w:rsidR="00E72BD9">
        <w:rPr>
          <w:rFonts w:ascii="Times New Roman" w:hAnsi="Times New Roman" w:cs="Times New Roman"/>
        </w:rPr>
        <w:t xml:space="preserve"> </w:t>
      </w:r>
      <w:r w:rsidR="00770DA6">
        <w:rPr>
          <w:rFonts w:ascii="Times New Roman" w:hAnsi="Times New Roman" w:cs="Times New Roman"/>
        </w:rPr>
        <w:t>Shibh</w:t>
      </w:r>
      <w:r w:rsidRPr="0087460E">
        <w:rPr>
          <w:rFonts w:ascii="Times New Roman" w:hAnsi="Times New Roman" w:cs="Times New Roman"/>
        </w:rPr>
        <w:t>—High Value Detainee (9-11</w:t>
      </w:r>
      <w:r w:rsidR="00F92705" w:rsidRPr="0087460E">
        <w:rPr>
          <w:rFonts w:ascii="Times New Roman" w:hAnsi="Times New Roman" w:cs="Times New Roman"/>
        </w:rPr>
        <w:t>)</w:t>
      </w:r>
      <w:r w:rsidR="003C0FA5" w:rsidRPr="0087460E">
        <w:rPr>
          <w:rFonts w:ascii="Times New Roman" w:hAnsi="Times New Roman" w:cs="Times New Roman"/>
        </w:rPr>
        <w:t xml:space="preserve"> </w:t>
      </w:r>
    </w:p>
    <w:p w:rsidR="0042673E" w:rsidRPr="0087460E" w:rsidRDefault="00D41DF5" w:rsidP="00CD28CB">
      <w:pPr>
        <w:shd w:val="clear" w:color="auto" w:fill="FFFFFF"/>
        <w:spacing w:after="0" w:line="240" w:lineRule="auto"/>
        <w:ind w:left="1440" w:hanging="360"/>
        <w:rPr>
          <w:rFonts w:ascii="Times New Roman" w:hAnsi="Times New Roman" w:cs="Times New Roman"/>
          <w:sz w:val="23"/>
          <w:szCs w:val="23"/>
        </w:rPr>
      </w:pPr>
      <w:hyperlink r:id="rId40" w:history="1">
        <w:r w:rsidR="0042673E" w:rsidRPr="0087460E">
          <w:rPr>
            <w:rStyle w:val="Hyperlink"/>
            <w:rFonts w:ascii="Times New Roman" w:hAnsi="Times New Roman" w:cs="Times New Roman"/>
            <w:sz w:val="23"/>
            <w:szCs w:val="23"/>
          </w:rPr>
          <w:t>http://projects.nytimes.com/guantanamo/detainees/10013-ramzi-bin-al-shibh</w:t>
        </w:r>
      </w:hyperlink>
      <w:r w:rsidR="0042673E" w:rsidRPr="0087460E">
        <w:rPr>
          <w:rFonts w:ascii="Times New Roman" w:hAnsi="Times New Roman" w:cs="Times New Roman"/>
          <w:sz w:val="23"/>
          <w:szCs w:val="23"/>
        </w:rPr>
        <w:t xml:space="preserve"> </w:t>
      </w:r>
    </w:p>
    <w:p w:rsidR="00D4748B" w:rsidRPr="0087460E" w:rsidRDefault="00D4748B" w:rsidP="00526857">
      <w:pPr>
        <w:pStyle w:val="ListParagraph"/>
        <w:shd w:val="clear" w:color="auto" w:fill="FFFFFF"/>
        <w:spacing w:after="0" w:line="83" w:lineRule="auto"/>
        <w:ind w:left="1080"/>
        <w:rPr>
          <w:rFonts w:ascii="Times New Roman" w:hAnsi="Times New Roman" w:cs="Times New Roman"/>
          <w:sz w:val="23"/>
          <w:szCs w:val="23"/>
        </w:rPr>
      </w:pPr>
    </w:p>
    <w:p w:rsidR="003C0FA5" w:rsidRPr="0087460E" w:rsidRDefault="00C34C07" w:rsidP="007E42DE">
      <w:pPr>
        <w:pStyle w:val="ListParagraph"/>
        <w:numPr>
          <w:ilvl w:val="0"/>
          <w:numId w:val="17"/>
        </w:numPr>
        <w:shd w:val="clear" w:color="auto" w:fill="FFFFFF"/>
        <w:spacing w:after="0" w:line="240" w:lineRule="auto"/>
        <w:ind w:left="1080"/>
        <w:rPr>
          <w:rFonts w:ascii="Times New Roman" w:hAnsi="Times New Roman" w:cs="Times New Roman"/>
          <w:sz w:val="23"/>
          <w:szCs w:val="23"/>
        </w:rPr>
      </w:pPr>
      <w:r w:rsidRPr="0087460E">
        <w:rPr>
          <w:rFonts w:ascii="Times New Roman" w:hAnsi="Times New Roman" w:cs="Times New Roman"/>
        </w:rPr>
        <w:t xml:space="preserve">Ali Abdul Aziz Ali (Aka: </w:t>
      </w:r>
      <w:r w:rsidR="003C0FA5" w:rsidRPr="0087460E">
        <w:rPr>
          <w:rFonts w:ascii="Times New Roman" w:hAnsi="Times New Roman" w:cs="Times New Roman"/>
        </w:rPr>
        <w:t>Abd al Aziz Ali</w:t>
      </w:r>
      <w:r w:rsidR="0087460E" w:rsidRPr="0087460E">
        <w:rPr>
          <w:rFonts w:ascii="Times New Roman" w:hAnsi="Times New Roman" w:cs="Times New Roman"/>
        </w:rPr>
        <w:t>)</w:t>
      </w:r>
      <w:r w:rsidR="00F92705" w:rsidRPr="0087460E">
        <w:rPr>
          <w:rFonts w:ascii="Times New Roman" w:hAnsi="Times New Roman" w:cs="Times New Roman"/>
        </w:rPr>
        <w:t>—High Value Detainee (9-11)</w:t>
      </w:r>
      <w:r w:rsidR="003C0FA5" w:rsidRPr="0087460E">
        <w:rPr>
          <w:rFonts w:ascii="Times New Roman" w:hAnsi="Times New Roman" w:cs="Times New Roman"/>
        </w:rPr>
        <w:t xml:space="preserve"> </w:t>
      </w:r>
    </w:p>
    <w:p w:rsidR="0042673E" w:rsidRPr="0087460E" w:rsidRDefault="00D41DF5" w:rsidP="00CD28CB">
      <w:pPr>
        <w:shd w:val="clear" w:color="auto" w:fill="FFFFFF"/>
        <w:spacing w:after="0" w:line="240" w:lineRule="auto"/>
        <w:ind w:left="1080"/>
        <w:rPr>
          <w:rFonts w:ascii="Times New Roman" w:hAnsi="Times New Roman" w:cs="Times New Roman"/>
          <w:sz w:val="23"/>
          <w:szCs w:val="23"/>
        </w:rPr>
      </w:pPr>
      <w:hyperlink r:id="rId41" w:history="1">
        <w:r w:rsidR="0042673E" w:rsidRPr="0087460E">
          <w:rPr>
            <w:rStyle w:val="Hyperlink"/>
            <w:rFonts w:ascii="Times New Roman" w:hAnsi="Times New Roman" w:cs="Times New Roman"/>
            <w:sz w:val="23"/>
            <w:szCs w:val="23"/>
          </w:rPr>
          <w:t>http://projects.nytimes.com/guantanamo/detainees/10018-abd-al-aziz-ali</w:t>
        </w:r>
      </w:hyperlink>
      <w:r w:rsidR="0042673E" w:rsidRPr="0087460E">
        <w:rPr>
          <w:rFonts w:ascii="Times New Roman" w:hAnsi="Times New Roman" w:cs="Times New Roman"/>
          <w:sz w:val="23"/>
          <w:szCs w:val="23"/>
        </w:rPr>
        <w:t xml:space="preserve"> </w:t>
      </w:r>
    </w:p>
    <w:p w:rsidR="00D4748B" w:rsidRPr="0087460E" w:rsidRDefault="00D4748B" w:rsidP="00526857">
      <w:pPr>
        <w:pStyle w:val="ListParagraph"/>
        <w:shd w:val="clear" w:color="auto" w:fill="FFFFFF"/>
        <w:spacing w:after="0" w:line="83" w:lineRule="auto"/>
        <w:ind w:left="1080"/>
        <w:rPr>
          <w:rFonts w:ascii="Times New Roman" w:hAnsi="Times New Roman" w:cs="Times New Roman"/>
          <w:sz w:val="23"/>
          <w:szCs w:val="23"/>
        </w:rPr>
      </w:pPr>
    </w:p>
    <w:p w:rsidR="003C0FA5" w:rsidRPr="0087460E" w:rsidRDefault="00C34C07" w:rsidP="007E42DE">
      <w:pPr>
        <w:pStyle w:val="ListParagraph"/>
        <w:numPr>
          <w:ilvl w:val="0"/>
          <w:numId w:val="17"/>
        </w:numPr>
        <w:shd w:val="clear" w:color="auto" w:fill="FFFFFF"/>
        <w:spacing w:after="0" w:line="240" w:lineRule="auto"/>
        <w:ind w:left="1080"/>
        <w:rPr>
          <w:rFonts w:ascii="Times New Roman" w:hAnsi="Times New Roman" w:cs="Times New Roman"/>
          <w:sz w:val="23"/>
          <w:szCs w:val="23"/>
        </w:rPr>
      </w:pPr>
      <w:r w:rsidRPr="0087460E">
        <w:rPr>
          <w:rFonts w:ascii="Times New Roman" w:hAnsi="Times New Roman" w:cs="Times New Roman"/>
        </w:rPr>
        <w:t xml:space="preserve">Mustafa Ahmed Adam al Hawsawi (Aka: </w:t>
      </w:r>
      <w:r w:rsidR="003C0FA5" w:rsidRPr="0087460E">
        <w:rPr>
          <w:rFonts w:ascii="Times New Roman" w:hAnsi="Times New Roman" w:cs="Times New Roman"/>
        </w:rPr>
        <w:t>Mustafa Ahmed al Hawsawi</w:t>
      </w:r>
      <w:r w:rsidR="0087460E" w:rsidRPr="0087460E">
        <w:rPr>
          <w:rFonts w:ascii="Times New Roman" w:hAnsi="Times New Roman" w:cs="Times New Roman"/>
        </w:rPr>
        <w:t>)</w:t>
      </w:r>
      <w:r w:rsidR="00F92705" w:rsidRPr="0087460E">
        <w:rPr>
          <w:rFonts w:ascii="Times New Roman" w:hAnsi="Times New Roman" w:cs="Times New Roman"/>
        </w:rPr>
        <w:t>—High Value Detainee (9-11)</w:t>
      </w:r>
      <w:r w:rsidR="003C0FA5" w:rsidRPr="0087460E">
        <w:rPr>
          <w:rFonts w:ascii="Times New Roman" w:hAnsi="Times New Roman" w:cs="Times New Roman"/>
        </w:rPr>
        <w:t xml:space="preserve"> </w:t>
      </w:r>
    </w:p>
    <w:p w:rsidR="00D42354" w:rsidRPr="0087460E" w:rsidRDefault="00D41DF5" w:rsidP="00CD28CB">
      <w:pPr>
        <w:shd w:val="clear" w:color="auto" w:fill="FFFFFF"/>
        <w:spacing w:after="0" w:line="240" w:lineRule="auto"/>
        <w:ind w:left="1440" w:hanging="360"/>
        <w:rPr>
          <w:rFonts w:ascii="Times New Roman" w:hAnsi="Times New Roman" w:cs="Times New Roman"/>
          <w:sz w:val="23"/>
          <w:szCs w:val="23"/>
        </w:rPr>
      </w:pPr>
      <w:hyperlink r:id="rId42" w:history="1">
        <w:r w:rsidR="0042673E" w:rsidRPr="0087460E">
          <w:rPr>
            <w:rStyle w:val="Hyperlink"/>
            <w:rFonts w:ascii="Times New Roman" w:hAnsi="Times New Roman" w:cs="Times New Roman"/>
            <w:sz w:val="23"/>
            <w:szCs w:val="23"/>
          </w:rPr>
          <w:t>http://projects.nytimes.com/guantanamo/detainees/10011-mustafa-ahmed-al-hawsawi</w:t>
        </w:r>
      </w:hyperlink>
      <w:r w:rsidR="0042673E" w:rsidRPr="0087460E">
        <w:rPr>
          <w:rFonts w:ascii="Times New Roman" w:hAnsi="Times New Roman" w:cs="Times New Roman"/>
          <w:sz w:val="23"/>
          <w:szCs w:val="23"/>
        </w:rPr>
        <w:t xml:space="preserve"> </w:t>
      </w:r>
    </w:p>
    <w:p w:rsidR="00D42354" w:rsidRPr="0087460E" w:rsidRDefault="00D42354" w:rsidP="002E121A">
      <w:pPr>
        <w:pStyle w:val="ListParagraph"/>
        <w:rPr>
          <w:rFonts w:ascii="Times New Roman" w:hAnsi="Times New Roman" w:cs="Times New Roman"/>
        </w:rPr>
      </w:pPr>
    </w:p>
    <w:p w:rsidR="00934DC8" w:rsidRPr="00934DC8" w:rsidRDefault="00934DC8" w:rsidP="00934DC8">
      <w:pPr>
        <w:pStyle w:val="ListParagraph"/>
        <w:numPr>
          <w:ilvl w:val="0"/>
          <w:numId w:val="30"/>
        </w:numPr>
        <w:rPr>
          <w:rFonts w:ascii="Times New Roman" w:hAnsi="Times New Roman" w:cs="Times New Roman"/>
          <w:sz w:val="23"/>
          <w:szCs w:val="23"/>
        </w:rPr>
      </w:pPr>
      <w:r w:rsidRPr="00934DC8">
        <w:rPr>
          <w:rFonts w:ascii="Times New Roman" w:hAnsi="Times New Roman" w:cs="Times New Roman"/>
          <w:sz w:val="23"/>
          <w:szCs w:val="23"/>
        </w:rPr>
        <w:t xml:space="preserve">Transcripts </w:t>
      </w:r>
      <w:r w:rsidR="00A4421F">
        <w:rPr>
          <w:rFonts w:ascii="Times New Roman" w:hAnsi="Times New Roman" w:cs="Times New Roman"/>
          <w:sz w:val="23"/>
          <w:szCs w:val="23"/>
        </w:rPr>
        <w:t>from Previous 9-11 H</w:t>
      </w:r>
      <w:r w:rsidRPr="00934DC8">
        <w:rPr>
          <w:rFonts w:ascii="Times New Roman" w:hAnsi="Times New Roman" w:cs="Times New Roman"/>
          <w:sz w:val="23"/>
          <w:szCs w:val="23"/>
        </w:rPr>
        <w:t>earings</w:t>
      </w:r>
    </w:p>
    <w:p w:rsidR="00934DC8" w:rsidRPr="00934DC8" w:rsidRDefault="00D41DF5" w:rsidP="00934DC8">
      <w:pPr>
        <w:pStyle w:val="ListParagraph"/>
        <w:numPr>
          <w:ilvl w:val="0"/>
          <w:numId w:val="17"/>
        </w:numPr>
        <w:ind w:left="1080"/>
        <w:rPr>
          <w:rFonts w:ascii="Times New Roman" w:hAnsi="Times New Roman" w:cs="Times New Roman"/>
          <w:sz w:val="23"/>
          <w:szCs w:val="23"/>
        </w:rPr>
      </w:pPr>
      <w:hyperlink r:id="rId43" w:history="1">
        <w:r w:rsidR="00934DC8" w:rsidRPr="00934DC8">
          <w:rPr>
            <w:rStyle w:val="Hyperlink"/>
            <w:rFonts w:ascii="Times New Roman" w:hAnsi="Times New Roman" w:cs="Times New Roman"/>
            <w:sz w:val="23"/>
            <w:szCs w:val="23"/>
          </w:rPr>
          <w:t>http://www.mc.mil/Cases.aspx?caseType=omc&amp;status=1&amp;id=35</w:t>
        </w:r>
      </w:hyperlink>
      <w:r w:rsidR="00934DC8" w:rsidRPr="00934DC8">
        <w:rPr>
          <w:rFonts w:ascii="Times New Roman" w:hAnsi="Times New Roman" w:cs="Times New Roman"/>
          <w:sz w:val="23"/>
          <w:szCs w:val="23"/>
        </w:rPr>
        <w:t xml:space="preserve">  </w:t>
      </w:r>
    </w:p>
    <w:p w:rsidR="00934DC8" w:rsidRPr="00934DC8" w:rsidRDefault="00934DC8" w:rsidP="00934DC8">
      <w:pPr>
        <w:pStyle w:val="ListParagraph"/>
        <w:numPr>
          <w:ilvl w:val="0"/>
          <w:numId w:val="17"/>
        </w:numPr>
        <w:ind w:left="1080"/>
        <w:rPr>
          <w:rFonts w:ascii="Times New Roman" w:hAnsi="Times New Roman" w:cs="Times New Roman"/>
          <w:sz w:val="23"/>
          <w:szCs w:val="23"/>
        </w:rPr>
      </w:pPr>
      <w:r w:rsidRPr="00934DC8">
        <w:rPr>
          <w:rFonts w:ascii="Times New Roman" w:hAnsi="Times New Roman" w:cs="Times New Roman"/>
          <w:sz w:val="23"/>
          <w:szCs w:val="23"/>
        </w:rPr>
        <w:t>Please click the Transcripts tab under Document type to access the Previous Transcripts</w:t>
      </w:r>
    </w:p>
    <w:p w:rsidR="00934DC8" w:rsidRPr="00934DC8" w:rsidRDefault="00934DC8" w:rsidP="00934DC8">
      <w:pPr>
        <w:pStyle w:val="ListParagraph"/>
        <w:shd w:val="clear" w:color="auto" w:fill="FFFFFF"/>
        <w:spacing w:after="0" w:line="240" w:lineRule="auto"/>
        <w:rPr>
          <w:rFonts w:ascii="Times New Roman" w:hAnsi="Times New Roman" w:cs="Times New Roman"/>
          <w:sz w:val="23"/>
          <w:szCs w:val="23"/>
        </w:rPr>
      </w:pPr>
    </w:p>
    <w:p w:rsidR="005E0D50" w:rsidRPr="005E0D50" w:rsidRDefault="00D42354" w:rsidP="00770DA6">
      <w:pPr>
        <w:pStyle w:val="ListParagraph"/>
        <w:numPr>
          <w:ilvl w:val="0"/>
          <w:numId w:val="30"/>
        </w:numPr>
        <w:shd w:val="clear" w:color="auto" w:fill="FFFFFF"/>
        <w:spacing w:after="0" w:line="240" w:lineRule="auto"/>
        <w:rPr>
          <w:rFonts w:ascii="Times New Roman" w:hAnsi="Times New Roman" w:cs="Times New Roman"/>
          <w:sz w:val="23"/>
          <w:szCs w:val="23"/>
        </w:rPr>
      </w:pPr>
      <w:r w:rsidRPr="00770DA6">
        <w:rPr>
          <w:rFonts w:ascii="Times New Roman" w:hAnsi="Times New Roman" w:cs="Times New Roman"/>
        </w:rPr>
        <w:t>Documents for Other Public Moti</w:t>
      </w:r>
      <w:r w:rsidR="005E0D50">
        <w:rPr>
          <w:rFonts w:ascii="Times New Roman" w:hAnsi="Times New Roman" w:cs="Times New Roman"/>
        </w:rPr>
        <w:t>ons during Apr 14-17</w:t>
      </w:r>
      <w:r w:rsidR="005764E7">
        <w:rPr>
          <w:rFonts w:ascii="Times New Roman" w:hAnsi="Times New Roman" w:cs="Times New Roman"/>
        </w:rPr>
        <w:t>, 2014</w:t>
      </w:r>
      <w:r w:rsidR="005E0D50">
        <w:rPr>
          <w:rFonts w:ascii="Times New Roman" w:hAnsi="Times New Roman" w:cs="Times New Roman"/>
        </w:rPr>
        <w:t xml:space="preserve"> </w:t>
      </w:r>
      <w:r w:rsidR="005764E7">
        <w:rPr>
          <w:rFonts w:ascii="Times New Roman" w:hAnsi="Times New Roman" w:cs="Times New Roman"/>
        </w:rPr>
        <w:t>(</w:t>
      </w:r>
      <w:r w:rsidR="005E0D50">
        <w:rPr>
          <w:rFonts w:ascii="Times New Roman" w:hAnsi="Times New Roman" w:cs="Times New Roman"/>
        </w:rPr>
        <w:t>9-11 Cases</w:t>
      </w:r>
      <w:r w:rsidR="005764E7">
        <w:rPr>
          <w:rFonts w:ascii="Times New Roman" w:hAnsi="Times New Roman" w:cs="Times New Roman"/>
        </w:rPr>
        <w:t>)</w:t>
      </w:r>
    </w:p>
    <w:p w:rsidR="005E0D50" w:rsidRPr="005E0D50" w:rsidRDefault="005E0D50" w:rsidP="005E0D50">
      <w:pPr>
        <w:pStyle w:val="ListParagraph"/>
        <w:numPr>
          <w:ilvl w:val="0"/>
          <w:numId w:val="17"/>
        </w:numPr>
        <w:shd w:val="clear" w:color="auto" w:fill="FFFFFF"/>
        <w:spacing w:after="0" w:line="240" w:lineRule="auto"/>
        <w:ind w:left="1080"/>
        <w:rPr>
          <w:rFonts w:ascii="Times New Roman" w:hAnsi="Times New Roman" w:cs="Times New Roman"/>
          <w:sz w:val="23"/>
          <w:szCs w:val="23"/>
        </w:rPr>
      </w:pPr>
      <w:r>
        <w:rPr>
          <w:rFonts w:ascii="Times New Roman" w:hAnsi="Times New Roman" w:cs="Times New Roman"/>
        </w:rPr>
        <w:t>L</w:t>
      </w:r>
      <w:r w:rsidR="00D42354" w:rsidRPr="005E0D50">
        <w:rPr>
          <w:rFonts w:ascii="Times New Roman" w:hAnsi="Times New Roman" w:cs="Times New Roman"/>
        </w:rPr>
        <w:t>inks listed in</w:t>
      </w:r>
      <w:r w:rsidR="00D42354" w:rsidRPr="005E0D50">
        <w:rPr>
          <w:rFonts w:ascii="Times New Roman" w:hAnsi="Times New Roman" w:cs="Times New Roman"/>
          <w:i/>
        </w:rPr>
        <w:t xml:space="preserve"> the Unofficial Annotation of AE281</w:t>
      </w:r>
    </w:p>
    <w:p w:rsidR="003C0FA5" w:rsidRPr="005E0D50" w:rsidRDefault="005E0D50" w:rsidP="005E0D50">
      <w:pPr>
        <w:pStyle w:val="ListParagraph"/>
        <w:numPr>
          <w:ilvl w:val="0"/>
          <w:numId w:val="17"/>
        </w:numPr>
        <w:shd w:val="clear" w:color="auto" w:fill="FFFFFF"/>
        <w:spacing w:after="0" w:line="240" w:lineRule="auto"/>
        <w:ind w:left="1080"/>
        <w:rPr>
          <w:rFonts w:ascii="Times New Roman" w:hAnsi="Times New Roman" w:cs="Times New Roman"/>
          <w:sz w:val="23"/>
          <w:szCs w:val="23"/>
        </w:rPr>
      </w:pPr>
      <w:r w:rsidRPr="005E0D50">
        <w:rPr>
          <w:rFonts w:ascii="Times New Roman" w:hAnsi="Times New Roman" w:cs="Times New Roman"/>
        </w:rPr>
        <w:t>Please check</w:t>
      </w:r>
      <w:r>
        <w:rPr>
          <w:rFonts w:ascii="Times New Roman" w:hAnsi="Times New Roman" w:cs="Times New Roman"/>
          <w:i/>
        </w:rPr>
        <w:t xml:space="preserve"> the </w:t>
      </w:r>
      <w:r w:rsidRPr="005E0D50">
        <w:rPr>
          <w:rFonts w:ascii="Times New Roman" w:hAnsi="Times New Roman" w:cs="Times New Roman"/>
          <w:i/>
        </w:rPr>
        <w:t>Documents for Moti</w:t>
      </w:r>
      <w:r w:rsidR="005764E7">
        <w:rPr>
          <w:rFonts w:ascii="Times New Roman" w:hAnsi="Times New Roman" w:cs="Times New Roman"/>
          <w:i/>
        </w:rPr>
        <w:t xml:space="preserve">ons during Apr 14-17 (9-11 Cases </w:t>
      </w:r>
      <w:r w:rsidRPr="005E0D50">
        <w:rPr>
          <w:rFonts w:ascii="Times New Roman" w:hAnsi="Times New Roman" w:cs="Times New Roman"/>
          <w:i/>
        </w:rPr>
        <w:t>fro</w:t>
      </w:r>
      <w:r w:rsidR="005764E7">
        <w:rPr>
          <w:rFonts w:ascii="Times New Roman" w:hAnsi="Times New Roman" w:cs="Times New Roman"/>
          <w:i/>
        </w:rPr>
        <w:t>m Unofficial Annotation of AE281)</w:t>
      </w:r>
      <w:r w:rsidRPr="005E0D50">
        <w:rPr>
          <w:rFonts w:ascii="Times New Roman" w:hAnsi="Times New Roman" w:cs="Times New Roman"/>
          <w:i/>
        </w:rPr>
        <w:t xml:space="preserve"> </w:t>
      </w:r>
      <w:r w:rsidR="00292545">
        <w:rPr>
          <w:rFonts w:ascii="Times New Roman" w:hAnsi="Times New Roman" w:cs="Times New Roman"/>
        </w:rPr>
        <w:t>in Dropb</w:t>
      </w:r>
      <w:r w:rsidR="00770DA6" w:rsidRPr="005E0D50">
        <w:rPr>
          <w:rFonts w:ascii="Times New Roman" w:hAnsi="Times New Roman" w:cs="Times New Roman"/>
        </w:rPr>
        <w:t>ox</w:t>
      </w:r>
    </w:p>
    <w:p w:rsidR="004813A1" w:rsidRPr="0087460E" w:rsidRDefault="004813A1" w:rsidP="00CD28CB">
      <w:pPr>
        <w:pStyle w:val="ListParagraph"/>
        <w:shd w:val="clear" w:color="auto" w:fill="FFFFFF"/>
        <w:spacing w:after="0" w:line="240" w:lineRule="auto"/>
        <w:ind w:left="630"/>
        <w:rPr>
          <w:rFonts w:ascii="Times New Roman" w:hAnsi="Times New Roman" w:cs="Times New Roman"/>
          <w:sz w:val="23"/>
          <w:szCs w:val="23"/>
        </w:rPr>
      </w:pPr>
    </w:p>
    <w:p w:rsidR="004813A1" w:rsidRPr="00770DA6" w:rsidRDefault="004813A1" w:rsidP="00770DA6">
      <w:pPr>
        <w:pStyle w:val="ListParagraph"/>
        <w:numPr>
          <w:ilvl w:val="0"/>
          <w:numId w:val="30"/>
        </w:numPr>
        <w:shd w:val="clear" w:color="auto" w:fill="FFFFFF"/>
        <w:spacing w:after="0" w:line="240" w:lineRule="auto"/>
        <w:rPr>
          <w:rFonts w:ascii="Times New Roman" w:hAnsi="Times New Roman" w:cs="Times New Roman"/>
          <w:sz w:val="23"/>
          <w:szCs w:val="23"/>
        </w:rPr>
      </w:pPr>
      <w:r w:rsidRPr="00770DA6">
        <w:rPr>
          <w:rFonts w:ascii="Times New Roman" w:hAnsi="Times New Roman" w:cs="Times New Roman"/>
        </w:rPr>
        <w:t>Gitmo Watch on Twitter</w:t>
      </w:r>
    </w:p>
    <w:p w:rsidR="004813A1" w:rsidRPr="0087460E" w:rsidRDefault="00D41DF5" w:rsidP="00CD28CB">
      <w:pPr>
        <w:pStyle w:val="ListParagraph"/>
        <w:numPr>
          <w:ilvl w:val="0"/>
          <w:numId w:val="24"/>
        </w:numPr>
        <w:ind w:left="1080"/>
        <w:rPr>
          <w:rFonts w:ascii="Times New Roman" w:hAnsi="Times New Roman" w:cs="Times New Roman"/>
          <w:sz w:val="23"/>
          <w:szCs w:val="23"/>
        </w:rPr>
      </w:pPr>
      <w:hyperlink r:id="rId44" w:history="1">
        <w:r w:rsidR="004813A1" w:rsidRPr="0087460E">
          <w:rPr>
            <w:rStyle w:val="Hyperlink"/>
            <w:rFonts w:ascii="Times New Roman" w:hAnsi="Times New Roman" w:cs="Times New Roman"/>
            <w:sz w:val="23"/>
            <w:szCs w:val="23"/>
          </w:rPr>
          <w:t>https://twitter.com/GitmoWatch</w:t>
        </w:r>
      </w:hyperlink>
    </w:p>
    <w:p w:rsidR="004813A1" w:rsidRPr="0087460E" w:rsidRDefault="004813A1" w:rsidP="00CD28CB">
      <w:pPr>
        <w:pStyle w:val="ListParagraph"/>
        <w:shd w:val="clear" w:color="auto" w:fill="FFFFFF"/>
        <w:spacing w:after="0" w:line="240" w:lineRule="auto"/>
        <w:ind w:left="630"/>
        <w:rPr>
          <w:rFonts w:ascii="Times New Roman" w:hAnsi="Times New Roman" w:cs="Times New Roman"/>
          <w:sz w:val="23"/>
          <w:szCs w:val="23"/>
        </w:rPr>
      </w:pPr>
    </w:p>
    <w:p w:rsidR="004813A1" w:rsidRPr="005E0D50" w:rsidRDefault="004813A1" w:rsidP="005E0D50">
      <w:pPr>
        <w:pStyle w:val="ListParagraph"/>
        <w:numPr>
          <w:ilvl w:val="0"/>
          <w:numId w:val="30"/>
        </w:numPr>
        <w:shd w:val="clear" w:color="auto" w:fill="FFFFFF"/>
        <w:spacing w:after="0" w:line="240" w:lineRule="auto"/>
        <w:rPr>
          <w:rFonts w:ascii="Times New Roman" w:hAnsi="Times New Roman" w:cs="Times New Roman"/>
          <w:sz w:val="23"/>
          <w:szCs w:val="23"/>
        </w:rPr>
      </w:pPr>
      <w:r w:rsidRPr="005E0D50">
        <w:rPr>
          <w:rFonts w:ascii="Times New Roman" w:hAnsi="Times New Roman" w:cs="Times New Roman"/>
        </w:rPr>
        <w:t>Human Rights First Topic—Guantanamo</w:t>
      </w:r>
    </w:p>
    <w:p w:rsidR="004813A1" w:rsidRPr="0087460E" w:rsidRDefault="004813A1" w:rsidP="00CD28CB">
      <w:pPr>
        <w:pStyle w:val="ListParagraph"/>
        <w:numPr>
          <w:ilvl w:val="0"/>
          <w:numId w:val="23"/>
        </w:numPr>
        <w:shd w:val="clear" w:color="auto" w:fill="FFFFFF"/>
        <w:tabs>
          <w:tab w:val="left" w:pos="1080"/>
        </w:tabs>
        <w:spacing w:after="0" w:line="240" w:lineRule="auto"/>
        <w:ind w:hanging="630"/>
        <w:rPr>
          <w:rFonts w:ascii="Times New Roman" w:hAnsi="Times New Roman" w:cs="Times New Roman"/>
          <w:sz w:val="23"/>
          <w:szCs w:val="23"/>
        </w:rPr>
      </w:pPr>
      <w:r w:rsidRPr="0087460E">
        <w:rPr>
          <w:rFonts w:ascii="Times New Roman" w:hAnsi="Times New Roman" w:cs="Times New Roman"/>
          <w:sz w:val="23"/>
          <w:szCs w:val="23"/>
        </w:rPr>
        <w:t>Comprehensive discussions about coalitions, due process, terrorism, torture, etc.</w:t>
      </w:r>
    </w:p>
    <w:p w:rsidR="004813A1" w:rsidRPr="0087460E" w:rsidRDefault="00D41DF5" w:rsidP="00CD28CB">
      <w:pPr>
        <w:pStyle w:val="ListParagraph"/>
        <w:numPr>
          <w:ilvl w:val="0"/>
          <w:numId w:val="23"/>
        </w:numPr>
        <w:shd w:val="clear" w:color="auto" w:fill="FFFFFF"/>
        <w:tabs>
          <w:tab w:val="left" w:pos="1080"/>
        </w:tabs>
        <w:spacing w:after="0" w:line="240" w:lineRule="auto"/>
        <w:ind w:left="1080"/>
        <w:rPr>
          <w:rFonts w:ascii="Times New Roman" w:hAnsi="Times New Roman" w:cs="Times New Roman"/>
          <w:sz w:val="23"/>
          <w:szCs w:val="23"/>
        </w:rPr>
      </w:pPr>
      <w:hyperlink r:id="rId45" w:history="1">
        <w:r w:rsidR="004813A1" w:rsidRPr="0087460E">
          <w:rPr>
            <w:rStyle w:val="Hyperlink"/>
            <w:rFonts w:ascii="Times New Roman" w:hAnsi="Times New Roman" w:cs="Times New Roman"/>
            <w:sz w:val="23"/>
            <w:szCs w:val="23"/>
          </w:rPr>
          <w:t>http://www.humanrightsfirst.org/topics/guantanamo</w:t>
        </w:r>
      </w:hyperlink>
    </w:p>
    <w:p w:rsidR="003C0FA5" w:rsidRPr="0087460E" w:rsidRDefault="003C0FA5" w:rsidP="00CD28CB">
      <w:pPr>
        <w:shd w:val="clear" w:color="auto" w:fill="FFFFFF"/>
        <w:spacing w:after="0" w:line="240" w:lineRule="auto"/>
        <w:ind w:left="630"/>
        <w:rPr>
          <w:rFonts w:ascii="Times New Roman" w:hAnsi="Times New Roman" w:cs="Times New Roman"/>
        </w:rPr>
      </w:pPr>
    </w:p>
    <w:p w:rsidR="004813A1" w:rsidRPr="005E0D50" w:rsidRDefault="004813A1" w:rsidP="005E0D50">
      <w:pPr>
        <w:pStyle w:val="ListParagraph"/>
        <w:numPr>
          <w:ilvl w:val="0"/>
          <w:numId w:val="30"/>
        </w:numPr>
        <w:shd w:val="clear" w:color="auto" w:fill="FFFFFF"/>
        <w:spacing w:after="0" w:line="240" w:lineRule="auto"/>
        <w:rPr>
          <w:rFonts w:ascii="Times New Roman" w:hAnsi="Times New Roman" w:cs="Times New Roman"/>
          <w:sz w:val="23"/>
          <w:szCs w:val="23"/>
        </w:rPr>
      </w:pPr>
      <w:r w:rsidRPr="005E0D50">
        <w:rPr>
          <w:rFonts w:ascii="Times New Roman" w:hAnsi="Times New Roman" w:cs="Times New Roman"/>
          <w:sz w:val="23"/>
          <w:szCs w:val="23"/>
        </w:rPr>
        <w:t>Other Scholar Posts and Opinions</w:t>
      </w:r>
    </w:p>
    <w:p w:rsidR="00746B3D" w:rsidRPr="0087460E" w:rsidRDefault="004813A1" w:rsidP="00746B3D">
      <w:pPr>
        <w:pStyle w:val="ListParagraph"/>
        <w:numPr>
          <w:ilvl w:val="0"/>
          <w:numId w:val="25"/>
        </w:numPr>
        <w:shd w:val="clear" w:color="auto" w:fill="FFFFFF"/>
        <w:spacing w:after="0" w:line="240" w:lineRule="auto"/>
        <w:ind w:left="1080"/>
        <w:rPr>
          <w:rFonts w:ascii="Times New Roman" w:hAnsi="Times New Roman" w:cs="Times New Roman"/>
          <w:sz w:val="23"/>
          <w:szCs w:val="23"/>
        </w:rPr>
      </w:pPr>
      <w:r w:rsidRPr="0087460E">
        <w:rPr>
          <w:rFonts w:ascii="Times New Roman" w:hAnsi="Times New Roman" w:cs="Times New Roman"/>
          <w:sz w:val="23"/>
          <w:szCs w:val="23"/>
        </w:rPr>
        <w:t>Immigration Detention and Status Determinations in Guantánamo Bay, Cuba</w:t>
      </w:r>
    </w:p>
    <w:p w:rsidR="004813A1" w:rsidRPr="0087460E" w:rsidRDefault="00D41DF5" w:rsidP="00746B3D">
      <w:pPr>
        <w:pStyle w:val="ListParagraph"/>
        <w:numPr>
          <w:ilvl w:val="1"/>
          <w:numId w:val="25"/>
        </w:numPr>
        <w:shd w:val="clear" w:color="auto" w:fill="FFFFFF"/>
        <w:spacing w:after="0" w:line="240" w:lineRule="auto"/>
        <w:rPr>
          <w:rFonts w:ascii="Times New Roman" w:hAnsi="Times New Roman" w:cs="Times New Roman"/>
          <w:sz w:val="23"/>
          <w:szCs w:val="23"/>
        </w:rPr>
      </w:pPr>
      <w:hyperlink r:id="rId46" w:history="1">
        <w:r w:rsidR="004813A1" w:rsidRPr="0087460E">
          <w:rPr>
            <w:rStyle w:val="Hyperlink"/>
            <w:rFonts w:ascii="Times New Roman" w:hAnsi="Times New Roman" w:cs="Times New Roman"/>
            <w:sz w:val="23"/>
            <w:szCs w:val="23"/>
          </w:rPr>
          <w:t>http://opiniojuris.org/2014/03/12/yls-sale-symposium-immigration-detention-status-determinations-guantanamo-bay-cuba/</w:t>
        </w:r>
      </w:hyperlink>
    </w:p>
    <w:p w:rsidR="00746B3D" w:rsidRPr="0087460E" w:rsidRDefault="004813A1" w:rsidP="00746B3D">
      <w:pPr>
        <w:pStyle w:val="ListParagraph"/>
        <w:numPr>
          <w:ilvl w:val="0"/>
          <w:numId w:val="25"/>
        </w:numPr>
        <w:shd w:val="clear" w:color="auto" w:fill="FFFFFF"/>
        <w:spacing w:after="0" w:line="240" w:lineRule="auto"/>
        <w:ind w:left="1080"/>
        <w:rPr>
          <w:rFonts w:ascii="Times New Roman" w:hAnsi="Times New Roman" w:cs="Times New Roman"/>
          <w:sz w:val="23"/>
          <w:szCs w:val="23"/>
        </w:rPr>
      </w:pPr>
      <w:r w:rsidRPr="0087460E">
        <w:rPr>
          <w:rFonts w:ascii="Times New Roman" w:hAnsi="Times New Roman" w:cs="Times New Roman"/>
          <w:sz w:val="23"/>
          <w:szCs w:val="23"/>
        </w:rPr>
        <w:t>The UN Working Group on Arbitrary Detention: Obaidullah v United States and the Mainstream of International Law</w:t>
      </w:r>
    </w:p>
    <w:p w:rsidR="00746B3D" w:rsidRPr="0087460E" w:rsidRDefault="00D41DF5" w:rsidP="00746B3D">
      <w:pPr>
        <w:pStyle w:val="ListParagraph"/>
        <w:numPr>
          <w:ilvl w:val="1"/>
          <w:numId w:val="25"/>
        </w:numPr>
        <w:shd w:val="clear" w:color="auto" w:fill="FFFFFF"/>
        <w:spacing w:after="0" w:line="240" w:lineRule="auto"/>
        <w:rPr>
          <w:rFonts w:ascii="Times New Roman" w:hAnsi="Times New Roman" w:cs="Times New Roman"/>
          <w:sz w:val="23"/>
          <w:szCs w:val="23"/>
        </w:rPr>
      </w:pPr>
      <w:hyperlink r:id="rId47" w:history="1">
        <w:r w:rsidR="000951E8" w:rsidRPr="0087460E">
          <w:rPr>
            <w:rStyle w:val="Hyperlink"/>
            <w:rFonts w:ascii="Times New Roman" w:hAnsi="Times New Roman" w:cs="Times New Roman"/>
            <w:sz w:val="23"/>
            <w:szCs w:val="23"/>
          </w:rPr>
          <w:t>http://www.ejiltalk.org/the-un-working-group-on-arbitrary-detention-obaidullah-v-united-states-and-the-mainstream-of-international-law/</w:t>
        </w:r>
      </w:hyperlink>
    </w:p>
    <w:p w:rsidR="00F964A9" w:rsidRPr="000B4E9B" w:rsidRDefault="000951E8" w:rsidP="00F964A9">
      <w:pPr>
        <w:pStyle w:val="ListParagraph"/>
        <w:numPr>
          <w:ilvl w:val="2"/>
          <w:numId w:val="25"/>
        </w:numPr>
        <w:shd w:val="clear" w:color="auto" w:fill="FFFFFF"/>
        <w:spacing w:after="0" w:line="240" w:lineRule="auto"/>
        <w:rPr>
          <w:rStyle w:val="Hyperlink"/>
          <w:rFonts w:ascii="Times New Roman" w:hAnsi="Times New Roman" w:cs="Times New Roman"/>
          <w:color w:val="auto"/>
          <w:sz w:val="23"/>
          <w:szCs w:val="23"/>
          <w:u w:val="none"/>
        </w:rPr>
      </w:pPr>
      <w:r w:rsidRPr="0087460E">
        <w:rPr>
          <w:rFonts w:ascii="Times New Roman" w:hAnsi="Times New Roman" w:cs="Times New Roman"/>
          <w:sz w:val="23"/>
          <w:szCs w:val="23"/>
        </w:rPr>
        <w:t xml:space="preserve">Note: The Working Group on Arbitrary Detention under the United Nations Office of the High Commissioner for Human Rights has been focusing on the issue of detention and counter terrorism. Report can be found at: </w:t>
      </w:r>
      <w:hyperlink r:id="rId48" w:history="1">
        <w:r w:rsidRPr="0087460E">
          <w:rPr>
            <w:rStyle w:val="Hyperlink"/>
            <w:rFonts w:ascii="Times New Roman" w:hAnsi="Times New Roman" w:cs="Times New Roman"/>
            <w:sz w:val="23"/>
            <w:szCs w:val="23"/>
          </w:rPr>
          <w:t>http://www.ohchr.org/EN/Issues/Detention/Pages/Issues.aspx</w:t>
        </w:r>
      </w:hyperlink>
    </w:p>
    <w:p w:rsidR="00F964A9" w:rsidRPr="00F16233" w:rsidRDefault="00F964A9" w:rsidP="000B4E9B">
      <w:pPr>
        <w:pStyle w:val="ListParagraph"/>
        <w:numPr>
          <w:ilvl w:val="2"/>
          <w:numId w:val="25"/>
        </w:numPr>
        <w:shd w:val="clear" w:color="auto" w:fill="FFFFFF"/>
        <w:spacing w:after="0" w:line="240" w:lineRule="auto"/>
        <w:ind w:left="1080"/>
        <w:rPr>
          <w:rStyle w:val="Hyperlink"/>
          <w:rFonts w:ascii="Times New Roman" w:hAnsi="Times New Roman" w:cs="Times New Roman"/>
          <w:color w:val="auto"/>
          <w:sz w:val="23"/>
          <w:szCs w:val="23"/>
          <w:u w:val="none"/>
        </w:rPr>
      </w:pPr>
      <w:r w:rsidRPr="00F16233">
        <w:rPr>
          <w:rStyle w:val="Hyperlink"/>
          <w:rFonts w:ascii="Times New Roman" w:hAnsi="Times New Roman" w:cs="Times New Roman"/>
          <w:color w:val="auto"/>
          <w:sz w:val="23"/>
          <w:szCs w:val="23"/>
          <w:u w:val="none"/>
        </w:rPr>
        <w:t>Military Detention of Suspected Terrorists in the 21</w:t>
      </w:r>
      <w:r w:rsidRPr="00F16233">
        <w:rPr>
          <w:rStyle w:val="Hyperlink"/>
          <w:rFonts w:ascii="Times New Roman" w:hAnsi="Times New Roman" w:cs="Times New Roman"/>
          <w:color w:val="auto"/>
          <w:sz w:val="23"/>
          <w:szCs w:val="23"/>
          <w:u w:val="none"/>
          <w:vertAlign w:val="superscript"/>
        </w:rPr>
        <w:t>st</w:t>
      </w:r>
      <w:r w:rsidRPr="00F16233">
        <w:rPr>
          <w:rStyle w:val="Hyperlink"/>
          <w:rFonts w:ascii="Times New Roman" w:hAnsi="Times New Roman" w:cs="Times New Roman"/>
          <w:color w:val="auto"/>
          <w:sz w:val="23"/>
          <w:szCs w:val="23"/>
          <w:u w:val="none"/>
        </w:rPr>
        <w:t xml:space="preserve"> Century</w:t>
      </w:r>
    </w:p>
    <w:p w:rsidR="00F964A9" w:rsidRPr="00E05198" w:rsidRDefault="00F964A9" w:rsidP="000B4E9B">
      <w:pPr>
        <w:pStyle w:val="ListParagraph"/>
        <w:numPr>
          <w:ilvl w:val="3"/>
          <w:numId w:val="25"/>
        </w:numPr>
        <w:shd w:val="clear" w:color="auto" w:fill="FFFFFF"/>
        <w:spacing w:after="0" w:line="240" w:lineRule="auto"/>
        <w:ind w:left="1620"/>
        <w:rPr>
          <w:rStyle w:val="Hyperlink"/>
          <w:rFonts w:ascii="Times New Roman" w:hAnsi="Times New Roman" w:cs="Times New Roman"/>
          <w:color w:val="auto"/>
          <w:sz w:val="23"/>
          <w:szCs w:val="23"/>
          <w:u w:val="none"/>
        </w:rPr>
      </w:pPr>
      <w:r w:rsidRPr="00E05198">
        <w:rPr>
          <w:rStyle w:val="Hyperlink"/>
          <w:rFonts w:ascii="Times New Roman" w:hAnsi="Times New Roman" w:cs="Times New Roman"/>
          <w:color w:val="auto"/>
          <w:sz w:val="23"/>
          <w:szCs w:val="23"/>
          <w:u w:val="none"/>
        </w:rPr>
        <w:t>PowerPoint presentation prepared by Representative Jeffrey S. Meding</w:t>
      </w:r>
      <w:r w:rsidR="008A3594">
        <w:rPr>
          <w:rStyle w:val="Hyperlink"/>
          <w:rFonts w:ascii="Times New Roman" w:hAnsi="Times New Roman" w:cs="Times New Roman"/>
          <w:color w:val="auto"/>
          <w:sz w:val="23"/>
          <w:szCs w:val="23"/>
          <w:u w:val="none"/>
        </w:rPr>
        <w:t xml:space="preserve"> (PDF Only)</w:t>
      </w:r>
    </w:p>
    <w:p w:rsidR="00F964A9" w:rsidRDefault="00F964A9" w:rsidP="00E05198">
      <w:pPr>
        <w:pStyle w:val="ListParagraph"/>
        <w:shd w:val="clear" w:color="auto" w:fill="FFFFFF"/>
        <w:tabs>
          <w:tab w:val="left" w:pos="0"/>
        </w:tabs>
        <w:spacing w:after="0" w:line="240" w:lineRule="auto"/>
        <w:ind w:left="-90"/>
        <w:rPr>
          <w:rStyle w:val="Hyperlink"/>
          <w:rFonts w:ascii="Times New Roman" w:hAnsi="Times New Roman" w:cs="Times New Roman"/>
          <w:color w:val="auto"/>
          <w:sz w:val="23"/>
          <w:szCs w:val="23"/>
          <w:u w:val="none"/>
        </w:rPr>
      </w:pPr>
    </w:p>
    <w:p w:rsidR="00AA19E0" w:rsidRPr="000B4E9B" w:rsidRDefault="00AA19E0" w:rsidP="00E05198">
      <w:pPr>
        <w:pStyle w:val="ListParagraph"/>
        <w:shd w:val="clear" w:color="auto" w:fill="FFFFFF"/>
        <w:tabs>
          <w:tab w:val="left" w:pos="0"/>
        </w:tabs>
        <w:spacing w:after="0" w:line="240" w:lineRule="auto"/>
        <w:ind w:left="-90"/>
        <w:rPr>
          <w:rStyle w:val="Hyperlink"/>
          <w:rFonts w:ascii="Times New Roman" w:hAnsi="Times New Roman" w:cs="Times New Roman"/>
          <w:color w:val="auto"/>
          <w:sz w:val="23"/>
          <w:szCs w:val="23"/>
          <w:u w:val="none"/>
        </w:rPr>
      </w:pPr>
    </w:p>
    <w:p w:rsidR="00F964A9" w:rsidRPr="00E05198" w:rsidRDefault="002F5D6A" w:rsidP="002F5D6A">
      <w:pPr>
        <w:pStyle w:val="ListParagraph"/>
        <w:shd w:val="clear" w:color="auto" w:fill="FFFFFF"/>
        <w:tabs>
          <w:tab w:val="left" w:pos="0"/>
          <w:tab w:val="left" w:pos="630"/>
        </w:tabs>
        <w:spacing w:after="0" w:line="240" w:lineRule="auto"/>
        <w:ind w:left="360"/>
        <w:rPr>
          <w:rStyle w:val="Hyperlink"/>
          <w:rFonts w:ascii="Times New Roman" w:hAnsi="Times New Roman" w:cs="Times New Roman"/>
          <w:color w:val="auto"/>
          <w:sz w:val="23"/>
          <w:szCs w:val="23"/>
          <w:u w:val="none"/>
        </w:rPr>
      </w:pPr>
      <w:r>
        <w:rPr>
          <w:rStyle w:val="Hyperlink"/>
          <w:rFonts w:ascii="Times New Roman" w:hAnsi="Times New Roman" w:cs="Times New Roman"/>
          <w:color w:val="auto"/>
          <w:sz w:val="23"/>
          <w:szCs w:val="23"/>
          <w:u w:val="none"/>
        </w:rPr>
        <w:t>g.</w:t>
      </w:r>
      <w:r w:rsidR="00E05198">
        <w:rPr>
          <w:rStyle w:val="Hyperlink"/>
          <w:rFonts w:ascii="Times New Roman" w:hAnsi="Times New Roman" w:cs="Times New Roman"/>
          <w:color w:val="auto"/>
          <w:sz w:val="23"/>
          <w:szCs w:val="23"/>
          <w:u w:val="none"/>
        </w:rPr>
        <w:t xml:space="preserve">  </w:t>
      </w:r>
      <w:r w:rsidR="00F964A9" w:rsidRPr="00E05198">
        <w:rPr>
          <w:rStyle w:val="Hyperlink"/>
          <w:rFonts w:ascii="Times New Roman" w:hAnsi="Times New Roman" w:cs="Times New Roman"/>
          <w:color w:val="auto"/>
          <w:sz w:val="23"/>
          <w:szCs w:val="23"/>
          <w:u w:val="none"/>
        </w:rPr>
        <w:t xml:space="preserve"> </w:t>
      </w:r>
      <w:r w:rsidR="00CB3A31">
        <w:rPr>
          <w:rStyle w:val="Hyperlink"/>
          <w:rFonts w:ascii="Times New Roman" w:hAnsi="Times New Roman" w:cs="Times New Roman"/>
          <w:color w:val="auto"/>
          <w:sz w:val="23"/>
          <w:szCs w:val="23"/>
          <w:u w:val="none"/>
        </w:rPr>
        <w:t xml:space="preserve"> </w:t>
      </w:r>
      <w:r w:rsidR="00F964A9" w:rsidRPr="00E05198">
        <w:rPr>
          <w:rStyle w:val="Hyperlink"/>
          <w:rFonts w:ascii="Times New Roman" w:hAnsi="Times New Roman" w:cs="Times New Roman"/>
          <w:color w:val="auto"/>
          <w:sz w:val="23"/>
          <w:szCs w:val="23"/>
          <w:u w:val="none"/>
        </w:rPr>
        <w:t>Updating Documents for April 2014 Mission GTMO &amp; Ft. Meade</w:t>
      </w:r>
    </w:p>
    <w:p w:rsidR="00A47EE1" w:rsidRPr="000B4E9B" w:rsidRDefault="00A47EE1" w:rsidP="005A58D7">
      <w:pPr>
        <w:pStyle w:val="ListParagraph"/>
        <w:numPr>
          <w:ilvl w:val="0"/>
          <w:numId w:val="31"/>
        </w:numPr>
        <w:shd w:val="clear" w:color="auto" w:fill="FFFFFF"/>
        <w:tabs>
          <w:tab w:val="left" w:pos="0"/>
        </w:tabs>
        <w:spacing w:after="0" w:line="240" w:lineRule="auto"/>
        <w:ind w:left="1080"/>
        <w:rPr>
          <w:rStyle w:val="Hyperlink"/>
          <w:rFonts w:ascii="Times New Roman" w:hAnsi="Times New Roman" w:cs="Times New Roman"/>
          <w:color w:val="auto"/>
          <w:sz w:val="23"/>
          <w:szCs w:val="23"/>
          <w:u w:val="none"/>
        </w:rPr>
      </w:pPr>
      <w:bookmarkStart w:id="0" w:name="_GoBack"/>
      <w:bookmarkEnd w:id="0"/>
      <w:r w:rsidRPr="00A47EE1">
        <w:rPr>
          <w:rStyle w:val="Hyperlink"/>
          <w:rFonts w:ascii="Times New Roman" w:hAnsi="Times New Roman" w:cs="Times New Roman"/>
          <w:color w:val="auto"/>
          <w:sz w:val="23"/>
          <w:szCs w:val="23"/>
          <w:u w:val="none"/>
        </w:rPr>
        <w:t>al Nashiri - Order regarding the Existence of Hostilities - 15 Jan 2013</w:t>
      </w:r>
    </w:p>
    <w:p w:rsidR="00F964A9" w:rsidRPr="00E05198" w:rsidRDefault="00F964A9" w:rsidP="000B4E9B">
      <w:pPr>
        <w:pStyle w:val="ListParagraph"/>
        <w:numPr>
          <w:ilvl w:val="4"/>
          <w:numId w:val="25"/>
        </w:numPr>
        <w:shd w:val="clear" w:color="auto" w:fill="FFFFFF"/>
        <w:tabs>
          <w:tab w:val="left" w:pos="0"/>
        </w:tabs>
        <w:spacing w:after="0" w:line="240" w:lineRule="auto"/>
        <w:ind w:left="1620"/>
        <w:rPr>
          <w:rFonts w:ascii="Times New Roman" w:hAnsi="Times New Roman" w:cs="Times New Roman"/>
          <w:sz w:val="23"/>
          <w:szCs w:val="23"/>
        </w:rPr>
      </w:pPr>
      <w:r w:rsidRPr="00E05198">
        <w:rPr>
          <w:rStyle w:val="Hyperlink"/>
          <w:rFonts w:ascii="Times New Roman" w:hAnsi="Times New Roman" w:cs="Times New Roman"/>
          <w:color w:val="auto"/>
          <w:sz w:val="23"/>
          <w:szCs w:val="23"/>
          <w:u w:val="none"/>
        </w:rPr>
        <w:t xml:space="preserve">Note: This is an unexhausted list and will be updated constantly, please see </w:t>
      </w:r>
      <w:r w:rsidRPr="00E05198">
        <w:rPr>
          <w:rStyle w:val="Hyperlink"/>
          <w:rFonts w:ascii="Times New Roman" w:hAnsi="Times New Roman" w:cs="Times New Roman"/>
          <w:i/>
          <w:color w:val="auto"/>
          <w:sz w:val="23"/>
          <w:szCs w:val="23"/>
          <w:u w:val="none"/>
        </w:rPr>
        <w:t xml:space="preserve">Updating Documents for April 2014 Mission GTMO &amp; Ft. Meade </w:t>
      </w:r>
      <w:r w:rsidR="00292545">
        <w:rPr>
          <w:rStyle w:val="Hyperlink"/>
          <w:rFonts w:ascii="Times New Roman" w:hAnsi="Times New Roman" w:cs="Times New Roman"/>
          <w:color w:val="auto"/>
          <w:sz w:val="23"/>
          <w:szCs w:val="23"/>
          <w:u w:val="none"/>
        </w:rPr>
        <w:t>in Dropb</w:t>
      </w:r>
      <w:r w:rsidRPr="00E05198">
        <w:rPr>
          <w:rStyle w:val="Hyperlink"/>
          <w:rFonts w:ascii="Times New Roman" w:hAnsi="Times New Roman" w:cs="Times New Roman"/>
          <w:color w:val="auto"/>
          <w:sz w:val="23"/>
          <w:szCs w:val="23"/>
          <w:u w:val="none"/>
        </w:rPr>
        <w:t>ox</w:t>
      </w:r>
      <w:r w:rsidRPr="00E05198">
        <w:rPr>
          <w:rStyle w:val="Hyperlink"/>
          <w:rFonts w:ascii="Times New Roman" w:hAnsi="Times New Roman" w:cs="Times New Roman"/>
          <w:i/>
          <w:color w:val="auto"/>
          <w:sz w:val="23"/>
          <w:szCs w:val="23"/>
          <w:u w:val="none"/>
        </w:rPr>
        <w:t>.</w:t>
      </w:r>
    </w:p>
    <w:p w:rsidR="0042673E" w:rsidRPr="00D2540E" w:rsidRDefault="00C12741" w:rsidP="00D2540E">
      <w:pPr>
        <w:spacing w:line="240" w:lineRule="auto"/>
        <w:jc w:val="center"/>
        <w:rPr>
          <w:rFonts w:ascii="Times New Roman" w:hAnsi="Times New Roman" w:cs="Times New Roman"/>
        </w:rPr>
      </w:pPr>
      <w:r w:rsidRPr="00D2540E">
        <w:rPr>
          <w:rFonts w:ascii="Times New Roman" w:hAnsi="Times New Roman" w:cs="Times New Roman"/>
        </w:rPr>
        <w:t>_______</w:t>
      </w:r>
    </w:p>
    <w:sectPr w:rsidR="0042673E" w:rsidRPr="00D2540E" w:rsidSect="0040194B">
      <w:footerReference w:type="default" r:id="rId49"/>
      <w:pgSz w:w="12240" w:h="15840"/>
      <w:pgMar w:top="720" w:right="1080" w:bottom="720" w:left="1080"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7FFA" w:rsidRDefault="00827FFA">
      <w:pPr>
        <w:spacing w:after="0" w:line="240" w:lineRule="auto"/>
      </w:pPr>
      <w:r>
        <w:separator/>
      </w:r>
    </w:p>
  </w:endnote>
  <w:endnote w:type="continuationSeparator" w:id="0">
    <w:p w:rsidR="00827FFA" w:rsidRDefault="00827F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Narrow" w:hAnsi="Arial Narrow" w:cs="Arial"/>
        <w:b/>
        <w:sz w:val="16"/>
        <w:szCs w:val="18"/>
      </w:rPr>
      <w:id w:val="-1215895830"/>
      <w:docPartObj>
        <w:docPartGallery w:val="Page Numbers (Bottom of Page)"/>
        <w:docPartUnique/>
      </w:docPartObj>
    </w:sdtPr>
    <w:sdtEndPr>
      <w:rPr>
        <w:rFonts w:ascii="Times New Roman" w:hAnsi="Times New Roman" w:cs="Times New Roman"/>
        <w:b w:val="0"/>
        <w:sz w:val="18"/>
      </w:rPr>
    </w:sdtEndPr>
    <w:sdtContent>
      <w:sdt>
        <w:sdtPr>
          <w:rPr>
            <w:rFonts w:ascii="Arial Narrow" w:hAnsi="Arial Narrow" w:cs="Arial"/>
            <w:b/>
            <w:sz w:val="16"/>
            <w:szCs w:val="18"/>
          </w:rPr>
          <w:id w:val="247011368"/>
          <w:docPartObj>
            <w:docPartGallery w:val="Page Numbers (Top of Page)"/>
            <w:docPartUnique/>
          </w:docPartObj>
        </w:sdtPr>
        <w:sdtEndPr>
          <w:rPr>
            <w:rFonts w:ascii="Times New Roman" w:hAnsi="Times New Roman" w:cs="Times New Roman"/>
            <w:b w:val="0"/>
            <w:sz w:val="18"/>
          </w:rPr>
        </w:sdtEndPr>
        <w:sdtContent>
          <w:p w:rsidR="00910BC9" w:rsidRDefault="00AF1310">
            <w:pPr>
              <w:pStyle w:val="Footer"/>
              <w:rPr>
                <w:rFonts w:ascii="Times New Roman" w:hAnsi="Times New Roman" w:cs="Times New Roman"/>
                <w:sz w:val="18"/>
                <w:szCs w:val="18"/>
              </w:rPr>
            </w:pPr>
            <w:r w:rsidRPr="00AF1310">
              <w:rPr>
                <w:rFonts w:ascii="Arial Narrow" w:hAnsi="Arial Narrow" w:cs="Arial"/>
                <w:b/>
                <w:sz w:val="16"/>
                <w:szCs w:val="18"/>
              </w:rPr>
              <w:t xml:space="preserve">Briefing Book – </w:t>
            </w:r>
            <w:r w:rsidR="007B48B5">
              <w:rPr>
                <w:rFonts w:ascii="Arial Narrow" w:hAnsi="Arial Narrow" w:cs="Arial"/>
                <w:b/>
                <w:sz w:val="16"/>
                <w:szCs w:val="18"/>
              </w:rPr>
              <w:t xml:space="preserve">IU McKinney PIHRL </w:t>
            </w:r>
            <w:r w:rsidRPr="00AF1310">
              <w:rPr>
                <w:rFonts w:ascii="Arial Narrow" w:hAnsi="Arial Narrow" w:cs="Arial"/>
                <w:b/>
                <w:sz w:val="16"/>
                <w:szCs w:val="18"/>
              </w:rPr>
              <w:t>MCOP – April 2014</w:t>
            </w:r>
            <w:r w:rsidR="004722DA">
              <w:rPr>
                <w:rFonts w:ascii="Arial Narrow" w:hAnsi="Arial Narrow" w:cs="Arial"/>
                <w:b/>
                <w:sz w:val="16"/>
                <w:szCs w:val="18"/>
              </w:rPr>
              <w:t xml:space="preserve">                 </w:t>
            </w:r>
            <w:r w:rsidR="00910BC9" w:rsidRPr="00AF1310">
              <w:rPr>
                <w:rFonts w:ascii="Arial Narrow" w:hAnsi="Arial Narrow" w:cs="Arial"/>
                <w:b/>
                <w:sz w:val="16"/>
                <w:szCs w:val="18"/>
              </w:rPr>
              <w:tab/>
              <w:t xml:space="preserve">Page </w:t>
            </w:r>
            <w:r w:rsidR="00D41DF5" w:rsidRPr="00AF1310">
              <w:rPr>
                <w:rFonts w:ascii="Arial Narrow" w:hAnsi="Arial Narrow" w:cs="Arial"/>
                <w:b/>
                <w:bCs/>
                <w:sz w:val="16"/>
                <w:szCs w:val="18"/>
              </w:rPr>
              <w:fldChar w:fldCharType="begin"/>
            </w:r>
            <w:r w:rsidR="00910BC9" w:rsidRPr="00AF1310">
              <w:rPr>
                <w:rFonts w:ascii="Arial Narrow" w:hAnsi="Arial Narrow" w:cs="Arial"/>
                <w:b/>
                <w:bCs/>
                <w:sz w:val="16"/>
                <w:szCs w:val="18"/>
              </w:rPr>
              <w:instrText xml:space="preserve"> PAGE </w:instrText>
            </w:r>
            <w:r w:rsidR="00D41DF5" w:rsidRPr="00AF1310">
              <w:rPr>
                <w:rFonts w:ascii="Arial Narrow" w:hAnsi="Arial Narrow" w:cs="Arial"/>
                <w:b/>
                <w:bCs/>
                <w:sz w:val="16"/>
                <w:szCs w:val="18"/>
              </w:rPr>
              <w:fldChar w:fldCharType="separate"/>
            </w:r>
            <w:r w:rsidR="003373A8">
              <w:rPr>
                <w:rFonts w:ascii="Arial Narrow" w:hAnsi="Arial Narrow" w:cs="Arial"/>
                <w:b/>
                <w:bCs/>
                <w:noProof/>
                <w:sz w:val="16"/>
                <w:szCs w:val="18"/>
              </w:rPr>
              <w:t>3</w:t>
            </w:r>
            <w:r w:rsidR="00D41DF5" w:rsidRPr="00AF1310">
              <w:rPr>
                <w:rFonts w:ascii="Arial Narrow" w:hAnsi="Arial Narrow" w:cs="Arial"/>
                <w:b/>
                <w:bCs/>
                <w:sz w:val="16"/>
                <w:szCs w:val="18"/>
              </w:rPr>
              <w:fldChar w:fldCharType="end"/>
            </w:r>
            <w:r w:rsidR="00910BC9" w:rsidRPr="00AF1310">
              <w:rPr>
                <w:rFonts w:ascii="Arial Narrow" w:hAnsi="Arial Narrow" w:cs="Arial"/>
                <w:b/>
                <w:sz w:val="16"/>
                <w:szCs w:val="18"/>
              </w:rPr>
              <w:t xml:space="preserve"> of </w:t>
            </w:r>
            <w:r w:rsidR="00DC086D">
              <w:rPr>
                <w:rFonts w:ascii="Arial Narrow" w:hAnsi="Arial Narrow" w:cs="Arial"/>
                <w:b/>
                <w:bCs/>
                <w:sz w:val="16"/>
                <w:szCs w:val="18"/>
              </w:rPr>
              <w:t>6</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7FFA" w:rsidRDefault="00827FFA">
      <w:pPr>
        <w:spacing w:after="0" w:line="240" w:lineRule="auto"/>
      </w:pPr>
      <w:r>
        <w:separator/>
      </w:r>
    </w:p>
  </w:footnote>
  <w:footnote w:type="continuationSeparator" w:id="0">
    <w:p w:rsidR="00827FFA" w:rsidRDefault="00827F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884"/>
    <w:multiLevelType w:val="hybridMultilevel"/>
    <w:tmpl w:val="72082D9C"/>
    <w:lvl w:ilvl="0" w:tplc="0082EA60">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2213F8"/>
    <w:multiLevelType w:val="hybridMultilevel"/>
    <w:tmpl w:val="710A0A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nsid w:val="098905CB"/>
    <w:multiLevelType w:val="hybridMultilevel"/>
    <w:tmpl w:val="FAD2D56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B666894"/>
    <w:multiLevelType w:val="hybridMultilevel"/>
    <w:tmpl w:val="80CA3C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191909C7"/>
    <w:multiLevelType w:val="hybridMultilevel"/>
    <w:tmpl w:val="16FC06B8"/>
    <w:lvl w:ilvl="0" w:tplc="82DCD7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60169A"/>
    <w:multiLevelType w:val="hybridMultilevel"/>
    <w:tmpl w:val="6E6EF14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C64F14"/>
    <w:multiLevelType w:val="hybridMultilevel"/>
    <w:tmpl w:val="EAEA9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5BC65ED"/>
    <w:multiLevelType w:val="hybridMultilevel"/>
    <w:tmpl w:val="CCE898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F">
      <w:start w:val="1"/>
      <w:numFmt w:val="decimal"/>
      <w:lvlText w:val="%5."/>
      <w:lvlJc w:val="left"/>
      <w:pPr>
        <w:ind w:left="360" w:hanging="360"/>
      </w:pPr>
      <w:rPr>
        <w:rFonts w:hint="default"/>
      </w:rPr>
    </w:lvl>
    <w:lvl w:ilvl="5" w:tplc="04090019">
      <w:start w:val="1"/>
      <w:numFmt w:val="lowerLetter"/>
      <w:lvlText w:val="%6."/>
      <w:lvlJc w:val="left"/>
      <w:pPr>
        <w:ind w:left="3960" w:hanging="360"/>
      </w:pPr>
      <w:rPr>
        <w:rFont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81605FD"/>
    <w:multiLevelType w:val="hybridMultilevel"/>
    <w:tmpl w:val="DDC09ACC"/>
    <w:lvl w:ilvl="0" w:tplc="04090001">
      <w:start w:val="1"/>
      <w:numFmt w:val="bullet"/>
      <w:lvlText w:val=""/>
      <w:lvlJc w:val="left"/>
      <w:pPr>
        <w:ind w:left="1863" w:hanging="360"/>
      </w:pPr>
      <w:rPr>
        <w:rFonts w:ascii="Symbol" w:hAnsi="Symbol" w:hint="default"/>
      </w:rPr>
    </w:lvl>
    <w:lvl w:ilvl="1" w:tplc="04090003" w:tentative="1">
      <w:start w:val="1"/>
      <w:numFmt w:val="bullet"/>
      <w:lvlText w:val="o"/>
      <w:lvlJc w:val="left"/>
      <w:pPr>
        <w:ind w:left="2583" w:hanging="360"/>
      </w:pPr>
      <w:rPr>
        <w:rFonts w:ascii="Courier New" w:hAnsi="Courier New" w:cs="Courier New" w:hint="default"/>
      </w:rPr>
    </w:lvl>
    <w:lvl w:ilvl="2" w:tplc="04090005" w:tentative="1">
      <w:start w:val="1"/>
      <w:numFmt w:val="bullet"/>
      <w:lvlText w:val=""/>
      <w:lvlJc w:val="left"/>
      <w:pPr>
        <w:ind w:left="3303" w:hanging="360"/>
      </w:pPr>
      <w:rPr>
        <w:rFonts w:ascii="Wingdings" w:hAnsi="Wingdings" w:hint="default"/>
      </w:rPr>
    </w:lvl>
    <w:lvl w:ilvl="3" w:tplc="04090001" w:tentative="1">
      <w:start w:val="1"/>
      <w:numFmt w:val="bullet"/>
      <w:lvlText w:val=""/>
      <w:lvlJc w:val="left"/>
      <w:pPr>
        <w:ind w:left="4023" w:hanging="360"/>
      </w:pPr>
      <w:rPr>
        <w:rFonts w:ascii="Symbol" w:hAnsi="Symbol" w:hint="default"/>
      </w:rPr>
    </w:lvl>
    <w:lvl w:ilvl="4" w:tplc="04090003" w:tentative="1">
      <w:start w:val="1"/>
      <w:numFmt w:val="bullet"/>
      <w:lvlText w:val="o"/>
      <w:lvlJc w:val="left"/>
      <w:pPr>
        <w:ind w:left="4743" w:hanging="360"/>
      </w:pPr>
      <w:rPr>
        <w:rFonts w:ascii="Courier New" w:hAnsi="Courier New" w:cs="Courier New" w:hint="default"/>
      </w:rPr>
    </w:lvl>
    <w:lvl w:ilvl="5" w:tplc="04090005" w:tentative="1">
      <w:start w:val="1"/>
      <w:numFmt w:val="bullet"/>
      <w:lvlText w:val=""/>
      <w:lvlJc w:val="left"/>
      <w:pPr>
        <w:ind w:left="5463" w:hanging="360"/>
      </w:pPr>
      <w:rPr>
        <w:rFonts w:ascii="Wingdings" w:hAnsi="Wingdings" w:hint="default"/>
      </w:rPr>
    </w:lvl>
    <w:lvl w:ilvl="6" w:tplc="04090001" w:tentative="1">
      <w:start w:val="1"/>
      <w:numFmt w:val="bullet"/>
      <w:lvlText w:val=""/>
      <w:lvlJc w:val="left"/>
      <w:pPr>
        <w:ind w:left="6183" w:hanging="360"/>
      </w:pPr>
      <w:rPr>
        <w:rFonts w:ascii="Symbol" w:hAnsi="Symbol" w:hint="default"/>
      </w:rPr>
    </w:lvl>
    <w:lvl w:ilvl="7" w:tplc="04090003" w:tentative="1">
      <w:start w:val="1"/>
      <w:numFmt w:val="bullet"/>
      <w:lvlText w:val="o"/>
      <w:lvlJc w:val="left"/>
      <w:pPr>
        <w:ind w:left="6903" w:hanging="360"/>
      </w:pPr>
      <w:rPr>
        <w:rFonts w:ascii="Courier New" w:hAnsi="Courier New" w:cs="Courier New" w:hint="default"/>
      </w:rPr>
    </w:lvl>
    <w:lvl w:ilvl="8" w:tplc="04090005" w:tentative="1">
      <w:start w:val="1"/>
      <w:numFmt w:val="bullet"/>
      <w:lvlText w:val=""/>
      <w:lvlJc w:val="left"/>
      <w:pPr>
        <w:ind w:left="7623" w:hanging="360"/>
      </w:pPr>
      <w:rPr>
        <w:rFonts w:ascii="Wingdings" w:hAnsi="Wingdings" w:hint="default"/>
      </w:rPr>
    </w:lvl>
  </w:abstractNum>
  <w:abstractNum w:abstractNumId="9">
    <w:nsid w:val="2ADB5D4F"/>
    <w:multiLevelType w:val="hybridMultilevel"/>
    <w:tmpl w:val="B264310C"/>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B635C1"/>
    <w:multiLevelType w:val="hybridMultilevel"/>
    <w:tmpl w:val="FA2E47F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31777046"/>
    <w:multiLevelType w:val="hybridMultilevel"/>
    <w:tmpl w:val="22324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67616F"/>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8392643"/>
    <w:multiLevelType w:val="hybridMultilevel"/>
    <w:tmpl w:val="48BA68F2"/>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nsid w:val="3C68294A"/>
    <w:multiLevelType w:val="hybridMultilevel"/>
    <w:tmpl w:val="2B0CEF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1743372"/>
    <w:multiLevelType w:val="hybridMultilevel"/>
    <w:tmpl w:val="9648F40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420C1463"/>
    <w:multiLevelType w:val="hybridMultilevel"/>
    <w:tmpl w:val="B7D05944"/>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7">
    <w:nsid w:val="46B83AA0"/>
    <w:multiLevelType w:val="hybridMultilevel"/>
    <w:tmpl w:val="8DCC7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91449A5"/>
    <w:multiLevelType w:val="hybridMultilevel"/>
    <w:tmpl w:val="111EFF5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4C7D1EE3"/>
    <w:multiLevelType w:val="hybridMultilevel"/>
    <w:tmpl w:val="445013A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0">
    <w:nsid w:val="4CB466E2"/>
    <w:multiLevelType w:val="hybridMultilevel"/>
    <w:tmpl w:val="89CE0AE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58FF6F2B"/>
    <w:multiLevelType w:val="hybridMultilevel"/>
    <w:tmpl w:val="622CBF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0831CF"/>
    <w:multiLevelType w:val="hybridMultilevel"/>
    <w:tmpl w:val="37B6CCA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3">
    <w:nsid w:val="5F7B30EA"/>
    <w:multiLevelType w:val="hybridMultilevel"/>
    <w:tmpl w:val="E15654A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4">
    <w:nsid w:val="64444FE7"/>
    <w:multiLevelType w:val="hybridMultilevel"/>
    <w:tmpl w:val="91FAA576"/>
    <w:lvl w:ilvl="0" w:tplc="E5024058">
      <w:start w:val="2"/>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1225C"/>
    <w:multiLevelType w:val="hybridMultilevel"/>
    <w:tmpl w:val="ADC29CA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nsid w:val="68182E4C"/>
    <w:multiLevelType w:val="hybridMultilevel"/>
    <w:tmpl w:val="987C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5D3F89"/>
    <w:multiLevelType w:val="hybridMultilevel"/>
    <w:tmpl w:val="6EDC6B6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nsid w:val="7DD40563"/>
    <w:multiLevelType w:val="hybridMultilevel"/>
    <w:tmpl w:val="A05EB9B4"/>
    <w:lvl w:ilvl="0" w:tplc="E4B2FDD2">
      <w:start w:val="1"/>
      <w:numFmt w:val="bullet"/>
      <w:lvlText w:val="o"/>
      <w:lvlJc w:val="left"/>
      <w:pPr>
        <w:ind w:left="1080" w:hanging="360"/>
      </w:pPr>
      <w:rPr>
        <w:rFonts w:ascii="Courier New" w:hAnsi="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F2510B2"/>
    <w:multiLevelType w:val="hybridMultilevel"/>
    <w:tmpl w:val="60F06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F680290"/>
    <w:multiLevelType w:val="hybridMultilevel"/>
    <w:tmpl w:val="EBCEC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4"/>
  </w:num>
  <w:num w:numId="3">
    <w:abstractNumId w:val="7"/>
  </w:num>
  <w:num w:numId="4">
    <w:abstractNumId w:val="28"/>
  </w:num>
  <w:num w:numId="5">
    <w:abstractNumId w:val="9"/>
  </w:num>
  <w:num w:numId="6">
    <w:abstractNumId w:val="29"/>
  </w:num>
  <w:num w:numId="7">
    <w:abstractNumId w:val="21"/>
  </w:num>
  <w:num w:numId="8">
    <w:abstractNumId w:val="3"/>
  </w:num>
  <w:num w:numId="9">
    <w:abstractNumId w:val="14"/>
  </w:num>
  <w:num w:numId="10">
    <w:abstractNumId w:val="18"/>
  </w:num>
  <w:num w:numId="11">
    <w:abstractNumId w:val="22"/>
  </w:num>
  <w:num w:numId="12">
    <w:abstractNumId w:val="20"/>
  </w:num>
  <w:num w:numId="13">
    <w:abstractNumId w:val="27"/>
  </w:num>
  <w:num w:numId="14">
    <w:abstractNumId w:val="23"/>
  </w:num>
  <w:num w:numId="15">
    <w:abstractNumId w:val="25"/>
  </w:num>
  <w:num w:numId="16">
    <w:abstractNumId w:val="2"/>
  </w:num>
  <w:num w:numId="17">
    <w:abstractNumId w:val="11"/>
  </w:num>
  <w:num w:numId="18">
    <w:abstractNumId w:val="5"/>
  </w:num>
  <w:num w:numId="19">
    <w:abstractNumId w:val="0"/>
  </w:num>
  <w:num w:numId="20">
    <w:abstractNumId w:val="13"/>
  </w:num>
  <w:num w:numId="21">
    <w:abstractNumId w:val="16"/>
  </w:num>
  <w:num w:numId="22">
    <w:abstractNumId w:val="6"/>
  </w:num>
  <w:num w:numId="23">
    <w:abstractNumId w:val="10"/>
  </w:num>
  <w:num w:numId="24">
    <w:abstractNumId w:val="1"/>
  </w:num>
  <w:num w:numId="25">
    <w:abstractNumId w:val="15"/>
  </w:num>
  <w:num w:numId="26">
    <w:abstractNumId w:val="19"/>
  </w:num>
  <w:num w:numId="27">
    <w:abstractNumId w:val="30"/>
  </w:num>
  <w:num w:numId="28">
    <w:abstractNumId w:val="26"/>
  </w:num>
  <w:num w:numId="29">
    <w:abstractNumId w:val="17"/>
  </w:num>
  <w:num w:numId="30">
    <w:abstractNumId w:val="24"/>
  </w:num>
  <w:num w:numId="31">
    <w:abstractNumId w:val="8"/>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useFELayout/>
  </w:compat>
  <w:rsids>
    <w:rsidRoot w:val="00082F96"/>
    <w:rsid w:val="0000342F"/>
    <w:rsid w:val="00003B13"/>
    <w:rsid w:val="00004524"/>
    <w:rsid w:val="000053FE"/>
    <w:rsid w:val="00014B7C"/>
    <w:rsid w:val="00016FCE"/>
    <w:rsid w:val="00022664"/>
    <w:rsid w:val="00022A0B"/>
    <w:rsid w:val="00023262"/>
    <w:rsid w:val="00024AD7"/>
    <w:rsid w:val="0003094D"/>
    <w:rsid w:val="0003212C"/>
    <w:rsid w:val="000376B5"/>
    <w:rsid w:val="00040197"/>
    <w:rsid w:val="00042D95"/>
    <w:rsid w:val="00043D66"/>
    <w:rsid w:val="00046851"/>
    <w:rsid w:val="00062823"/>
    <w:rsid w:val="00063F38"/>
    <w:rsid w:val="00065C54"/>
    <w:rsid w:val="00066BEF"/>
    <w:rsid w:val="00067044"/>
    <w:rsid w:val="00067BC2"/>
    <w:rsid w:val="0007007F"/>
    <w:rsid w:val="00074E99"/>
    <w:rsid w:val="00076209"/>
    <w:rsid w:val="0007701E"/>
    <w:rsid w:val="0007735D"/>
    <w:rsid w:val="000822F0"/>
    <w:rsid w:val="00082F96"/>
    <w:rsid w:val="000841C4"/>
    <w:rsid w:val="000908DA"/>
    <w:rsid w:val="000914AC"/>
    <w:rsid w:val="000951E8"/>
    <w:rsid w:val="00097E8A"/>
    <w:rsid w:val="000B1129"/>
    <w:rsid w:val="000B1BBA"/>
    <w:rsid w:val="000B40E7"/>
    <w:rsid w:val="000B47BA"/>
    <w:rsid w:val="000B4DE2"/>
    <w:rsid w:val="000B4E9B"/>
    <w:rsid w:val="000B5AA5"/>
    <w:rsid w:val="000B5BFA"/>
    <w:rsid w:val="000B6863"/>
    <w:rsid w:val="000C2AC4"/>
    <w:rsid w:val="000C51CC"/>
    <w:rsid w:val="000C533D"/>
    <w:rsid w:val="000C6382"/>
    <w:rsid w:val="000D0959"/>
    <w:rsid w:val="000D2B58"/>
    <w:rsid w:val="000D6786"/>
    <w:rsid w:val="000E05A0"/>
    <w:rsid w:val="000E127D"/>
    <w:rsid w:val="000E3FF5"/>
    <w:rsid w:val="000E4B5E"/>
    <w:rsid w:val="000E50DC"/>
    <w:rsid w:val="000E5418"/>
    <w:rsid w:val="000E613C"/>
    <w:rsid w:val="000E77AC"/>
    <w:rsid w:val="000F530E"/>
    <w:rsid w:val="00100B34"/>
    <w:rsid w:val="00101C4F"/>
    <w:rsid w:val="00101FD5"/>
    <w:rsid w:val="00104AC0"/>
    <w:rsid w:val="0010538D"/>
    <w:rsid w:val="00106141"/>
    <w:rsid w:val="001076ED"/>
    <w:rsid w:val="001106B0"/>
    <w:rsid w:val="00111490"/>
    <w:rsid w:val="001129F8"/>
    <w:rsid w:val="0011669E"/>
    <w:rsid w:val="0012397A"/>
    <w:rsid w:val="00126566"/>
    <w:rsid w:val="00143614"/>
    <w:rsid w:val="00143EFC"/>
    <w:rsid w:val="001443DA"/>
    <w:rsid w:val="00147D58"/>
    <w:rsid w:val="001605C5"/>
    <w:rsid w:val="001612A8"/>
    <w:rsid w:val="001636BE"/>
    <w:rsid w:val="00166228"/>
    <w:rsid w:val="00167699"/>
    <w:rsid w:val="001676EF"/>
    <w:rsid w:val="00171559"/>
    <w:rsid w:val="001814ED"/>
    <w:rsid w:val="00191E24"/>
    <w:rsid w:val="001950AA"/>
    <w:rsid w:val="0019664A"/>
    <w:rsid w:val="001969EC"/>
    <w:rsid w:val="001A4580"/>
    <w:rsid w:val="001A7833"/>
    <w:rsid w:val="001B0BFD"/>
    <w:rsid w:val="001B6CC0"/>
    <w:rsid w:val="001B7412"/>
    <w:rsid w:val="001C608A"/>
    <w:rsid w:val="001C6810"/>
    <w:rsid w:val="001D21FE"/>
    <w:rsid w:val="001D465F"/>
    <w:rsid w:val="001D6B03"/>
    <w:rsid w:val="001E0683"/>
    <w:rsid w:val="001E21A0"/>
    <w:rsid w:val="001E32F0"/>
    <w:rsid w:val="001E683F"/>
    <w:rsid w:val="001F1AC4"/>
    <w:rsid w:val="001F3158"/>
    <w:rsid w:val="00204C32"/>
    <w:rsid w:val="00206C0C"/>
    <w:rsid w:val="00210B9F"/>
    <w:rsid w:val="00211B95"/>
    <w:rsid w:val="00211E25"/>
    <w:rsid w:val="00214593"/>
    <w:rsid w:val="002236F3"/>
    <w:rsid w:val="00226151"/>
    <w:rsid w:val="00227292"/>
    <w:rsid w:val="00227CBD"/>
    <w:rsid w:val="00232BF5"/>
    <w:rsid w:val="0023318B"/>
    <w:rsid w:val="00235972"/>
    <w:rsid w:val="00240608"/>
    <w:rsid w:val="00240CC5"/>
    <w:rsid w:val="00241ABE"/>
    <w:rsid w:val="00251A42"/>
    <w:rsid w:val="002532CE"/>
    <w:rsid w:val="0026096C"/>
    <w:rsid w:val="002629C4"/>
    <w:rsid w:val="002639F1"/>
    <w:rsid w:val="00265B56"/>
    <w:rsid w:val="00271E71"/>
    <w:rsid w:val="00273DCC"/>
    <w:rsid w:val="00276858"/>
    <w:rsid w:val="00276CB0"/>
    <w:rsid w:val="00276FDD"/>
    <w:rsid w:val="00280382"/>
    <w:rsid w:val="00283F51"/>
    <w:rsid w:val="0029043A"/>
    <w:rsid w:val="002908C6"/>
    <w:rsid w:val="002909D9"/>
    <w:rsid w:val="00290BC5"/>
    <w:rsid w:val="00292545"/>
    <w:rsid w:val="00295193"/>
    <w:rsid w:val="002A0A30"/>
    <w:rsid w:val="002A42FC"/>
    <w:rsid w:val="002A5D7C"/>
    <w:rsid w:val="002B0B21"/>
    <w:rsid w:val="002B5C1B"/>
    <w:rsid w:val="002B659C"/>
    <w:rsid w:val="002C0C71"/>
    <w:rsid w:val="002C2BA2"/>
    <w:rsid w:val="002C6253"/>
    <w:rsid w:val="002D37E3"/>
    <w:rsid w:val="002D3F7B"/>
    <w:rsid w:val="002D4FDC"/>
    <w:rsid w:val="002D55AE"/>
    <w:rsid w:val="002E07B2"/>
    <w:rsid w:val="002E121A"/>
    <w:rsid w:val="002E2546"/>
    <w:rsid w:val="002E2FCE"/>
    <w:rsid w:val="002E315E"/>
    <w:rsid w:val="002E46B2"/>
    <w:rsid w:val="002F00B4"/>
    <w:rsid w:val="002F0903"/>
    <w:rsid w:val="002F1CC4"/>
    <w:rsid w:val="002F4AD3"/>
    <w:rsid w:val="002F5AA6"/>
    <w:rsid w:val="002F5D6A"/>
    <w:rsid w:val="00300544"/>
    <w:rsid w:val="003008CD"/>
    <w:rsid w:val="003043BD"/>
    <w:rsid w:val="00304421"/>
    <w:rsid w:val="003051C6"/>
    <w:rsid w:val="003118A2"/>
    <w:rsid w:val="0031379D"/>
    <w:rsid w:val="00316DB7"/>
    <w:rsid w:val="00317605"/>
    <w:rsid w:val="00320EA3"/>
    <w:rsid w:val="003215C9"/>
    <w:rsid w:val="003223A3"/>
    <w:rsid w:val="00334044"/>
    <w:rsid w:val="003373A8"/>
    <w:rsid w:val="00342307"/>
    <w:rsid w:val="003446AF"/>
    <w:rsid w:val="00345412"/>
    <w:rsid w:val="00351A84"/>
    <w:rsid w:val="0035509F"/>
    <w:rsid w:val="003602CC"/>
    <w:rsid w:val="003614E0"/>
    <w:rsid w:val="003626C2"/>
    <w:rsid w:val="00366647"/>
    <w:rsid w:val="00371567"/>
    <w:rsid w:val="003746C4"/>
    <w:rsid w:val="00377A18"/>
    <w:rsid w:val="00384229"/>
    <w:rsid w:val="0038488A"/>
    <w:rsid w:val="00385858"/>
    <w:rsid w:val="00392E2E"/>
    <w:rsid w:val="00393049"/>
    <w:rsid w:val="003944DA"/>
    <w:rsid w:val="003A00AA"/>
    <w:rsid w:val="003A08BE"/>
    <w:rsid w:val="003A4D94"/>
    <w:rsid w:val="003A57AD"/>
    <w:rsid w:val="003B19DE"/>
    <w:rsid w:val="003B44F9"/>
    <w:rsid w:val="003B548E"/>
    <w:rsid w:val="003B68EF"/>
    <w:rsid w:val="003C0FA5"/>
    <w:rsid w:val="003C3254"/>
    <w:rsid w:val="003C3D17"/>
    <w:rsid w:val="003C562F"/>
    <w:rsid w:val="003D0FC9"/>
    <w:rsid w:val="003D57F2"/>
    <w:rsid w:val="003D5EA2"/>
    <w:rsid w:val="003E0C58"/>
    <w:rsid w:val="003E3A52"/>
    <w:rsid w:val="003E42C2"/>
    <w:rsid w:val="003E5D0B"/>
    <w:rsid w:val="003E64FF"/>
    <w:rsid w:val="003F024D"/>
    <w:rsid w:val="003F07D6"/>
    <w:rsid w:val="003F0A09"/>
    <w:rsid w:val="003F16BB"/>
    <w:rsid w:val="003F4081"/>
    <w:rsid w:val="003F6100"/>
    <w:rsid w:val="003F6189"/>
    <w:rsid w:val="003F6D97"/>
    <w:rsid w:val="0040194B"/>
    <w:rsid w:val="004026E6"/>
    <w:rsid w:val="004052BF"/>
    <w:rsid w:val="00421563"/>
    <w:rsid w:val="00424AB0"/>
    <w:rsid w:val="004250CE"/>
    <w:rsid w:val="0042673E"/>
    <w:rsid w:val="00430ACF"/>
    <w:rsid w:val="0043123A"/>
    <w:rsid w:val="00431EBC"/>
    <w:rsid w:val="004362CA"/>
    <w:rsid w:val="00436ABC"/>
    <w:rsid w:val="00436BE4"/>
    <w:rsid w:val="00437E5A"/>
    <w:rsid w:val="00440850"/>
    <w:rsid w:val="004417ED"/>
    <w:rsid w:val="004443E0"/>
    <w:rsid w:val="00444E4C"/>
    <w:rsid w:val="00445462"/>
    <w:rsid w:val="00445519"/>
    <w:rsid w:val="00451ECC"/>
    <w:rsid w:val="00452F47"/>
    <w:rsid w:val="00454FEF"/>
    <w:rsid w:val="004562D2"/>
    <w:rsid w:val="00457247"/>
    <w:rsid w:val="00462918"/>
    <w:rsid w:val="00462AA2"/>
    <w:rsid w:val="004633EE"/>
    <w:rsid w:val="00463A39"/>
    <w:rsid w:val="00465813"/>
    <w:rsid w:val="0047082F"/>
    <w:rsid w:val="004722DA"/>
    <w:rsid w:val="00477539"/>
    <w:rsid w:val="004813A1"/>
    <w:rsid w:val="00484DE0"/>
    <w:rsid w:val="00486D49"/>
    <w:rsid w:val="00487CA6"/>
    <w:rsid w:val="00494999"/>
    <w:rsid w:val="00496083"/>
    <w:rsid w:val="004B1608"/>
    <w:rsid w:val="004B31E9"/>
    <w:rsid w:val="004C0BA7"/>
    <w:rsid w:val="004C5270"/>
    <w:rsid w:val="004C5F32"/>
    <w:rsid w:val="004D3896"/>
    <w:rsid w:val="004D3B83"/>
    <w:rsid w:val="004D68AD"/>
    <w:rsid w:val="004D69C1"/>
    <w:rsid w:val="004E2D43"/>
    <w:rsid w:val="004E3196"/>
    <w:rsid w:val="004E67AE"/>
    <w:rsid w:val="004E71E7"/>
    <w:rsid w:val="004E7B35"/>
    <w:rsid w:val="004F6F99"/>
    <w:rsid w:val="004F6FA4"/>
    <w:rsid w:val="004F7CB9"/>
    <w:rsid w:val="00500EE5"/>
    <w:rsid w:val="00503716"/>
    <w:rsid w:val="00504D3E"/>
    <w:rsid w:val="00511C06"/>
    <w:rsid w:val="00512324"/>
    <w:rsid w:val="005139B2"/>
    <w:rsid w:val="005159D4"/>
    <w:rsid w:val="00516B14"/>
    <w:rsid w:val="005174B8"/>
    <w:rsid w:val="005178EA"/>
    <w:rsid w:val="00523DD7"/>
    <w:rsid w:val="00526857"/>
    <w:rsid w:val="0053107F"/>
    <w:rsid w:val="00531F12"/>
    <w:rsid w:val="00534CC3"/>
    <w:rsid w:val="00537F4B"/>
    <w:rsid w:val="0054011D"/>
    <w:rsid w:val="00540D31"/>
    <w:rsid w:val="00542959"/>
    <w:rsid w:val="00544B38"/>
    <w:rsid w:val="00544D4B"/>
    <w:rsid w:val="005458AD"/>
    <w:rsid w:val="00546029"/>
    <w:rsid w:val="00551848"/>
    <w:rsid w:val="00552744"/>
    <w:rsid w:val="00552F55"/>
    <w:rsid w:val="005563F6"/>
    <w:rsid w:val="00556421"/>
    <w:rsid w:val="00556C88"/>
    <w:rsid w:val="00560641"/>
    <w:rsid w:val="00560E58"/>
    <w:rsid w:val="0056395A"/>
    <w:rsid w:val="00572768"/>
    <w:rsid w:val="00576209"/>
    <w:rsid w:val="005762D5"/>
    <w:rsid w:val="005763E7"/>
    <w:rsid w:val="005764E7"/>
    <w:rsid w:val="00577686"/>
    <w:rsid w:val="00581DC0"/>
    <w:rsid w:val="00582727"/>
    <w:rsid w:val="00591A3A"/>
    <w:rsid w:val="0059500A"/>
    <w:rsid w:val="005968FF"/>
    <w:rsid w:val="00597A29"/>
    <w:rsid w:val="005A0328"/>
    <w:rsid w:val="005A1BB6"/>
    <w:rsid w:val="005A1C9D"/>
    <w:rsid w:val="005A4E74"/>
    <w:rsid w:val="005A58D7"/>
    <w:rsid w:val="005B5260"/>
    <w:rsid w:val="005C2050"/>
    <w:rsid w:val="005C556F"/>
    <w:rsid w:val="005C66CF"/>
    <w:rsid w:val="005D0641"/>
    <w:rsid w:val="005D3EE5"/>
    <w:rsid w:val="005D4C86"/>
    <w:rsid w:val="005E0D50"/>
    <w:rsid w:val="005E15DE"/>
    <w:rsid w:val="005E2B9C"/>
    <w:rsid w:val="005E3626"/>
    <w:rsid w:val="005E3ABC"/>
    <w:rsid w:val="005F0A6A"/>
    <w:rsid w:val="005F5ADE"/>
    <w:rsid w:val="00605C0B"/>
    <w:rsid w:val="00605DD9"/>
    <w:rsid w:val="006068CE"/>
    <w:rsid w:val="00606D54"/>
    <w:rsid w:val="006105C0"/>
    <w:rsid w:val="0061695D"/>
    <w:rsid w:val="006243FE"/>
    <w:rsid w:val="00626407"/>
    <w:rsid w:val="0062716C"/>
    <w:rsid w:val="00640FAE"/>
    <w:rsid w:val="0064526B"/>
    <w:rsid w:val="00650238"/>
    <w:rsid w:val="006508C6"/>
    <w:rsid w:val="00650C51"/>
    <w:rsid w:val="0065172A"/>
    <w:rsid w:val="00653A82"/>
    <w:rsid w:val="00656246"/>
    <w:rsid w:val="00661E27"/>
    <w:rsid w:val="00664A4E"/>
    <w:rsid w:val="00667A0D"/>
    <w:rsid w:val="00672421"/>
    <w:rsid w:val="00674997"/>
    <w:rsid w:val="00680DF5"/>
    <w:rsid w:val="0068165D"/>
    <w:rsid w:val="00682292"/>
    <w:rsid w:val="00683FF5"/>
    <w:rsid w:val="00685B80"/>
    <w:rsid w:val="006871DF"/>
    <w:rsid w:val="00690EA1"/>
    <w:rsid w:val="00694762"/>
    <w:rsid w:val="00694836"/>
    <w:rsid w:val="00694884"/>
    <w:rsid w:val="006A084C"/>
    <w:rsid w:val="006A3D97"/>
    <w:rsid w:val="006A4B74"/>
    <w:rsid w:val="006A5B94"/>
    <w:rsid w:val="006B0AD7"/>
    <w:rsid w:val="006B375E"/>
    <w:rsid w:val="006B37FF"/>
    <w:rsid w:val="006C038C"/>
    <w:rsid w:val="006C4B50"/>
    <w:rsid w:val="006D43C1"/>
    <w:rsid w:val="006D7B4C"/>
    <w:rsid w:val="006E0B8F"/>
    <w:rsid w:val="006E367D"/>
    <w:rsid w:val="006F059E"/>
    <w:rsid w:val="006F09EE"/>
    <w:rsid w:val="007176A4"/>
    <w:rsid w:val="00717F8A"/>
    <w:rsid w:val="00722281"/>
    <w:rsid w:val="00722838"/>
    <w:rsid w:val="00722D13"/>
    <w:rsid w:val="007236C2"/>
    <w:rsid w:val="0072412D"/>
    <w:rsid w:val="00742EC3"/>
    <w:rsid w:val="00744AF5"/>
    <w:rsid w:val="00744F2B"/>
    <w:rsid w:val="007457B8"/>
    <w:rsid w:val="007459D5"/>
    <w:rsid w:val="00746B3D"/>
    <w:rsid w:val="00747210"/>
    <w:rsid w:val="0074771B"/>
    <w:rsid w:val="007517AB"/>
    <w:rsid w:val="007517BF"/>
    <w:rsid w:val="0075629E"/>
    <w:rsid w:val="007615AC"/>
    <w:rsid w:val="00762E85"/>
    <w:rsid w:val="00765C3D"/>
    <w:rsid w:val="00770155"/>
    <w:rsid w:val="0077019A"/>
    <w:rsid w:val="007703F8"/>
    <w:rsid w:val="00770DA6"/>
    <w:rsid w:val="00771E25"/>
    <w:rsid w:val="00773087"/>
    <w:rsid w:val="007747D3"/>
    <w:rsid w:val="007803EE"/>
    <w:rsid w:val="007808CF"/>
    <w:rsid w:val="0078180A"/>
    <w:rsid w:val="00784321"/>
    <w:rsid w:val="0078630B"/>
    <w:rsid w:val="00787D0E"/>
    <w:rsid w:val="00792117"/>
    <w:rsid w:val="00794306"/>
    <w:rsid w:val="0079704C"/>
    <w:rsid w:val="007B48B5"/>
    <w:rsid w:val="007C0735"/>
    <w:rsid w:val="007C0A9E"/>
    <w:rsid w:val="007C55B2"/>
    <w:rsid w:val="007C6B9E"/>
    <w:rsid w:val="007C6E8B"/>
    <w:rsid w:val="007C7E33"/>
    <w:rsid w:val="007D64FA"/>
    <w:rsid w:val="007E0356"/>
    <w:rsid w:val="007E0A60"/>
    <w:rsid w:val="007E0A9D"/>
    <w:rsid w:val="007E2BED"/>
    <w:rsid w:val="007E42DE"/>
    <w:rsid w:val="007F0FDE"/>
    <w:rsid w:val="007F1A60"/>
    <w:rsid w:val="007F3032"/>
    <w:rsid w:val="007F5A43"/>
    <w:rsid w:val="007F752D"/>
    <w:rsid w:val="0080378B"/>
    <w:rsid w:val="00803CF8"/>
    <w:rsid w:val="00811B69"/>
    <w:rsid w:val="00814D81"/>
    <w:rsid w:val="0082503B"/>
    <w:rsid w:val="0082543B"/>
    <w:rsid w:val="008269D6"/>
    <w:rsid w:val="008276B1"/>
    <w:rsid w:val="00827FFA"/>
    <w:rsid w:val="008321B2"/>
    <w:rsid w:val="00833C9E"/>
    <w:rsid w:val="00835838"/>
    <w:rsid w:val="00835F7E"/>
    <w:rsid w:val="00836316"/>
    <w:rsid w:val="00836354"/>
    <w:rsid w:val="00846DD8"/>
    <w:rsid w:val="00847C9E"/>
    <w:rsid w:val="00851C54"/>
    <w:rsid w:val="0085345D"/>
    <w:rsid w:val="008537D4"/>
    <w:rsid w:val="0085536B"/>
    <w:rsid w:val="008602BB"/>
    <w:rsid w:val="008644DB"/>
    <w:rsid w:val="008665A4"/>
    <w:rsid w:val="00874084"/>
    <w:rsid w:val="0087460E"/>
    <w:rsid w:val="0087494E"/>
    <w:rsid w:val="00875523"/>
    <w:rsid w:val="00877373"/>
    <w:rsid w:val="00880464"/>
    <w:rsid w:val="00882391"/>
    <w:rsid w:val="00886389"/>
    <w:rsid w:val="008867A8"/>
    <w:rsid w:val="008879B8"/>
    <w:rsid w:val="00891878"/>
    <w:rsid w:val="008946CB"/>
    <w:rsid w:val="00894875"/>
    <w:rsid w:val="00897C93"/>
    <w:rsid w:val="008A0D32"/>
    <w:rsid w:val="008A19CC"/>
    <w:rsid w:val="008A19CD"/>
    <w:rsid w:val="008A3594"/>
    <w:rsid w:val="008A56DC"/>
    <w:rsid w:val="008B0742"/>
    <w:rsid w:val="008B0E59"/>
    <w:rsid w:val="008B228E"/>
    <w:rsid w:val="008B7C73"/>
    <w:rsid w:val="008C06B2"/>
    <w:rsid w:val="008C138A"/>
    <w:rsid w:val="008C1730"/>
    <w:rsid w:val="008C2C68"/>
    <w:rsid w:val="008C4A31"/>
    <w:rsid w:val="008C54FA"/>
    <w:rsid w:val="008D0A90"/>
    <w:rsid w:val="008D1BE7"/>
    <w:rsid w:val="008D2BCF"/>
    <w:rsid w:val="008E141C"/>
    <w:rsid w:val="008E3599"/>
    <w:rsid w:val="008E3F4B"/>
    <w:rsid w:val="008F2320"/>
    <w:rsid w:val="008F33D8"/>
    <w:rsid w:val="008F68F1"/>
    <w:rsid w:val="008F70CF"/>
    <w:rsid w:val="009047C3"/>
    <w:rsid w:val="009054AC"/>
    <w:rsid w:val="00910BC9"/>
    <w:rsid w:val="00911613"/>
    <w:rsid w:val="00912577"/>
    <w:rsid w:val="00912C02"/>
    <w:rsid w:val="00915747"/>
    <w:rsid w:val="00916E23"/>
    <w:rsid w:val="00922FE1"/>
    <w:rsid w:val="00923B36"/>
    <w:rsid w:val="00925DDB"/>
    <w:rsid w:val="009330A7"/>
    <w:rsid w:val="00934DC8"/>
    <w:rsid w:val="009414DA"/>
    <w:rsid w:val="00944F8D"/>
    <w:rsid w:val="009456BC"/>
    <w:rsid w:val="009474DD"/>
    <w:rsid w:val="009478A0"/>
    <w:rsid w:val="00951573"/>
    <w:rsid w:val="00952673"/>
    <w:rsid w:val="00953847"/>
    <w:rsid w:val="00955316"/>
    <w:rsid w:val="00956264"/>
    <w:rsid w:val="0096505F"/>
    <w:rsid w:val="00970979"/>
    <w:rsid w:val="00976873"/>
    <w:rsid w:val="009774A7"/>
    <w:rsid w:val="00977C10"/>
    <w:rsid w:val="00980B1B"/>
    <w:rsid w:val="009850D1"/>
    <w:rsid w:val="00985A4F"/>
    <w:rsid w:val="0098605A"/>
    <w:rsid w:val="00992B6E"/>
    <w:rsid w:val="009930C5"/>
    <w:rsid w:val="009945FB"/>
    <w:rsid w:val="00996C60"/>
    <w:rsid w:val="009A1277"/>
    <w:rsid w:val="009A27A6"/>
    <w:rsid w:val="009A2AE2"/>
    <w:rsid w:val="009A378B"/>
    <w:rsid w:val="009A3870"/>
    <w:rsid w:val="009A4E97"/>
    <w:rsid w:val="009A5EA7"/>
    <w:rsid w:val="009B522F"/>
    <w:rsid w:val="009C4F61"/>
    <w:rsid w:val="009D1527"/>
    <w:rsid w:val="009E0FA0"/>
    <w:rsid w:val="009E137B"/>
    <w:rsid w:val="009E1523"/>
    <w:rsid w:val="009E19FA"/>
    <w:rsid w:val="009E29F6"/>
    <w:rsid w:val="009E3B1A"/>
    <w:rsid w:val="009E3D04"/>
    <w:rsid w:val="009E4A1C"/>
    <w:rsid w:val="009F471C"/>
    <w:rsid w:val="009F6A3E"/>
    <w:rsid w:val="009F7B52"/>
    <w:rsid w:val="00A0180A"/>
    <w:rsid w:val="00A02B86"/>
    <w:rsid w:val="00A046B9"/>
    <w:rsid w:val="00A04913"/>
    <w:rsid w:val="00A05C63"/>
    <w:rsid w:val="00A065A1"/>
    <w:rsid w:val="00A07899"/>
    <w:rsid w:val="00A100E3"/>
    <w:rsid w:val="00A109FF"/>
    <w:rsid w:val="00A10A9D"/>
    <w:rsid w:val="00A10CF1"/>
    <w:rsid w:val="00A111F5"/>
    <w:rsid w:val="00A146F0"/>
    <w:rsid w:val="00A16F31"/>
    <w:rsid w:val="00A24FE9"/>
    <w:rsid w:val="00A33612"/>
    <w:rsid w:val="00A35CCD"/>
    <w:rsid w:val="00A40823"/>
    <w:rsid w:val="00A416F4"/>
    <w:rsid w:val="00A4421F"/>
    <w:rsid w:val="00A4774E"/>
    <w:rsid w:val="00A47EE1"/>
    <w:rsid w:val="00A526A9"/>
    <w:rsid w:val="00A55B76"/>
    <w:rsid w:val="00A61BCE"/>
    <w:rsid w:val="00A63C11"/>
    <w:rsid w:val="00A65CE0"/>
    <w:rsid w:val="00A72729"/>
    <w:rsid w:val="00A7309D"/>
    <w:rsid w:val="00A74186"/>
    <w:rsid w:val="00A75E3B"/>
    <w:rsid w:val="00A77D85"/>
    <w:rsid w:val="00A80B64"/>
    <w:rsid w:val="00A83A6B"/>
    <w:rsid w:val="00A84457"/>
    <w:rsid w:val="00A8482B"/>
    <w:rsid w:val="00A91503"/>
    <w:rsid w:val="00A92CB5"/>
    <w:rsid w:val="00A94D72"/>
    <w:rsid w:val="00AA02C0"/>
    <w:rsid w:val="00AA19E0"/>
    <w:rsid w:val="00AA65AA"/>
    <w:rsid w:val="00AB3F28"/>
    <w:rsid w:val="00AB4E34"/>
    <w:rsid w:val="00AC0C83"/>
    <w:rsid w:val="00AC38A1"/>
    <w:rsid w:val="00AC4306"/>
    <w:rsid w:val="00AC4CF4"/>
    <w:rsid w:val="00AC6815"/>
    <w:rsid w:val="00AC784A"/>
    <w:rsid w:val="00AD1B64"/>
    <w:rsid w:val="00AD25A1"/>
    <w:rsid w:val="00AD73C9"/>
    <w:rsid w:val="00AE094B"/>
    <w:rsid w:val="00AE2548"/>
    <w:rsid w:val="00AE25F8"/>
    <w:rsid w:val="00AE3D37"/>
    <w:rsid w:val="00AF1310"/>
    <w:rsid w:val="00AF1582"/>
    <w:rsid w:val="00B012C7"/>
    <w:rsid w:val="00B06413"/>
    <w:rsid w:val="00B0643B"/>
    <w:rsid w:val="00B1308F"/>
    <w:rsid w:val="00B130C0"/>
    <w:rsid w:val="00B15A56"/>
    <w:rsid w:val="00B16034"/>
    <w:rsid w:val="00B167BD"/>
    <w:rsid w:val="00B21209"/>
    <w:rsid w:val="00B22D74"/>
    <w:rsid w:val="00B24583"/>
    <w:rsid w:val="00B26F8C"/>
    <w:rsid w:val="00B31418"/>
    <w:rsid w:val="00B315DC"/>
    <w:rsid w:val="00B34C19"/>
    <w:rsid w:val="00B35A78"/>
    <w:rsid w:val="00B3664F"/>
    <w:rsid w:val="00B40905"/>
    <w:rsid w:val="00B42702"/>
    <w:rsid w:val="00B42876"/>
    <w:rsid w:val="00B458E9"/>
    <w:rsid w:val="00B47D8B"/>
    <w:rsid w:val="00B5115E"/>
    <w:rsid w:val="00B527EA"/>
    <w:rsid w:val="00B53147"/>
    <w:rsid w:val="00B56015"/>
    <w:rsid w:val="00B609D5"/>
    <w:rsid w:val="00B61357"/>
    <w:rsid w:val="00B61D40"/>
    <w:rsid w:val="00B6249A"/>
    <w:rsid w:val="00B632D9"/>
    <w:rsid w:val="00B63B90"/>
    <w:rsid w:val="00B67127"/>
    <w:rsid w:val="00B67FE6"/>
    <w:rsid w:val="00B70CAD"/>
    <w:rsid w:val="00B70D97"/>
    <w:rsid w:val="00B72BDF"/>
    <w:rsid w:val="00B72DE4"/>
    <w:rsid w:val="00B732D4"/>
    <w:rsid w:val="00B75CDE"/>
    <w:rsid w:val="00B77DA1"/>
    <w:rsid w:val="00B81105"/>
    <w:rsid w:val="00B845BE"/>
    <w:rsid w:val="00B94D28"/>
    <w:rsid w:val="00B96614"/>
    <w:rsid w:val="00BA0E01"/>
    <w:rsid w:val="00BA1E01"/>
    <w:rsid w:val="00BA30C0"/>
    <w:rsid w:val="00BB018B"/>
    <w:rsid w:val="00BB2120"/>
    <w:rsid w:val="00BC09F8"/>
    <w:rsid w:val="00BC1EDD"/>
    <w:rsid w:val="00BD12D6"/>
    <w:rsid w:val="00BD47D2"/>
    <w:rsid w:val="00BE0D0C"/>
    <w:rsid w:val="00BE3597"/>
    <w:rsid w:val="00BE5FE7"/>
    <w:rsid w:val="00BF366C"/>
    <w:rsid w:val="00C003FA"/>
    <w:rsid w:val="00C01803"/>
    <w:rsid w:val="00C03041"/>
    <w:rsid w:val="00C03E76"/>
    <w:rsid w:val="00C11CED"/>
    <w:rsid w:val="00C1214F"/>
    <w:rsid w:val="00C12741"/>
    <w:rsid w:val="00C13063"/>
    <w:rsid w:val="00C1397F"/>
    <w:rsid w:val="00C3012D"/>
    <w:rsid w:val="00C30D2D"/>
    <w:rsid w:val="00C30DAB"/>
    <w:rsid w:val="00C32FF1"/>
    <w:rsid w:val="00C332A4"/>
    <w:rsid w:val="00C33B5D"/>
    <w:rsid w:val="00C34179"/>
    <w:rsid w:val="00C34193"/>
    <w:rsid w:val="00C34C07"/>
    <w:rsid w:val="00C357CB"/>
    <w:rsid w:val="00C453FF"/>
    <w:rsid w:val="00C46CF7"/>
    <w:rsid w:val="00C46F06"/>
    <w:rsid w:val="00C53453"/>
    <w:rsid w:val="00C550B4"/>
    <w:rsid w:val="00C56A95"/>
    <w:rsid w:val="00C62979"/>
    <w:rsid w:val="00C649B0"/>
    <w:rsid w:val="00C72B2F"/>
    <w:rsid w:val="00C759E4"/>
    <w:rsid w:val="00C76FEE"/>
    <w:rsid w:val="00C846E2"/>
    <w:rsid w:val="00C85013"/>
    <w:rsid w:val="00C85FF4"/>
    <w:rsid w:val="00C966E6"/>
    <w:rsid w:val="00C97481"/>
    <w:rsid w:val="00C97913"/>
    <w:rsid w:val="00C97ABF"/>
    <w:rsid w:val="00CA109A"/>
    <w:rsid w:val="00CA492A"/>
    <w:rsid w:val="00CA5C50"/>
    <w:rsid w:val="00CB3A31"/>
    <w:rsid w:val="00CB7781"/>
    <w:rsid w:val="00CB7C97"/>
    <w:rsid w:val="00CC12A6"/>
    <w:rsid w:val="00CD2053"/>
    <w:rsid w:val="00CD28CB"/>
    <w:rsid w:val="00CD40D8"/>
    <w:rsid w:val="00CD5616"/>
    <w:rsid w:val="00CD7D4F"/>
    <w:rsid w:val="00CE0836"/>
    <w:rsid w:val="00CE1818"/>
    <w:rsid w:val="00CE1F10"/>
    <w:rsid w:val="00CE6BD9"/>
    <w:rsid w:val="00CE762C"/>
    <w:rsid w:val="00CF0284"/>
    <w:rsid w:val="00CF2EE4"/>
    <w:rsid w:val="00CF592E"/>
    <w:rsid w:val="00CF640A"/>
    <w:rsid w:val="00CF6E87"/>
    <w:rsid w:val="00D01353"/>
    <w:rsid w:val="00D02223"/>
    <w:rsid w:val="00D05E1C"/>
    <w:rsid w:val="00D2540E"/>
    <w:rsid w:val="00D265E9"/>
    <w:rsid w:val="00D3405B"/>
    <w:rsid w:val="00D360D3"/>
    <w:rsid w:val="00D41DF5"/>
    <w:rsid w:val="00D42354"/>
    <w:rsid w:val="00D4748B"/>
    <w:rsid w:val="00D551F9"/>
    <w:rsid w:val="00D55F0C"/>
    <w:rsid w:val="00D56E59"/>
    <w:rsid w:val="00D60058"/>
    <w:rsid w:val="00D60168"/>
    <w:rsid w:val="00D601AC"/>
    <w:rsid w:val="00D65B0E"/>
    <w:rsid w:val="00D66197"/>
    <w:rsid w:val="00D869A9"/>
    <w:rsid w:val="00D91980"/>
    <w:rsid w:val="00D928F4"/>
    <w:rsid w:val="00D95816"/>
    <w:rsid w:val="00D96B53"/>
    <w:rsid w:val="00DA0AD6"/>
    <w:rsid w:val="00DA4C72"/>
    <w:rsid w:val="00DA55DD"/>
    <w:rsid w:val="00DA6E6E"/>
    <w:rsid w:val="00DA720A"/>
    <w:rsid w:val="00DB1167"/>
    <w:rsid w:val="00DB755D"/>
    <w:rsid w:val="00DC086D"/>
    <w:rsid w:val="00DC0E4A"/>
    <w:rsid w:val="00DC2B7C"/>
    <w:rsid w:val="00DC476B"/>
    <w:rsid w:val="00DC497C"/>
    <w:rsid w:val="00DC5B0F"/>
    <w:rsid w:val="00DC5D95"/>
    <w:rsid w:val="00DC6521"/>
    <w:rsid w:val="00DC6688"/>
    <w:rsid w:val="00DD0860"/>
    <w:rsid w:val="00DD1713"/>
    <w:rsid w:val="00DD62E0"/>
    <w:rsid w:val="00DE37F7"/>
    <w:rsid w:val="00DE6617"/>
    <w:rsid w:val="00DF123B"/>
    <w:rsid w:val="00DF4107"/>
    <w:rsid w:val="00DF51FB"/>
    <w:rsid w:val="00E01864"/>
    <w:rsid w:val="00E05198"/>
    <w:rsid w:val="00E061E2"/>
    <w:rsid w:val="00E06955"/>
    <w:rsid w:val="00E07345"/>
    <w:rsid w:val="00E07A51"/>
    <w:rsid w:val="00E12C8E"/>
    <w:rsid w:val="00E12DA6"/>
    <w:rsid w:val="00E21F4D"/>
    <w:rsid w:val="00E27FB6"/>
    <w:rsid w:val="00E30FD9"/>
    <w:rsid w:val="00E33B64"/>
    <w:rsid w:val="00E41723"/>
    <w:rsid w:val="00E4675F"/>
    <w:rsid w:val="00E52C72"/>
    <w:rsid w:val="00E55364"/>
    <w:rsid w:val="00E56095"/>
    <w:rsid w:val="00E60078"/>
    <w:rsid w:val="00E66E3D"/>
    <w:rsid w:val="00E72BD9"/>
    <w:rsid w:val="00E7721A"/>
    <w:rsid w:val="00E851B4"/>
    <w:rsid w:val="00E865F6"/>
    <w:rsid w:val="00E878FA"/>
    <w:rsid w:val="00E91CBD"/>
    <w:rsid w:val="00E91F15"/>
    <w:rsid w:val="00E95228"/>
    <w:rsid w:val="00E95302"/>
    <w:rsid w:val="00EA0E77"/>
    <w:rsid w:val="00EA1D99"/>
    <w:rsid w:val="00EA28B1"/>
    <w:rsid w:val="00EA2FD9"/>
    <w:rsid w:val="00EA71C0"/>
    <w:rsid w:val="00EB0D26"/>
    <w:rsid w:val="00EB35CC"/>
    <w:rsid w:val="00EB5770"/>
    <w:rsid w:val="00EB64EE"/>
    <w:rsid w:val="00EB7C8C"/>
    <w:rsid w:val="00EC2DB8"/>
    <w:rsid w:val="00EC48B6"/>
    <w:rsid w:val="00EC69F4"/>
    <w:rsid w:val="00ED5753"/>
    <w:rsid w:val="00ED6523"/>
    <w:rsid w:val="00EE02B8"/>
    <w:rsid w:val="00EE5DA4"/>
    <w:rsid w:val="00EE71DD"/>
    <w:rsid w:val="00EE7697"/>
    <w:rsid w:val="00EE7DF8"/>
    <w:rsid w:val="00EF03E2"/>
    <w:rsid w:val="00EF123D"/>
    <w:rsid w:val="00EF295A"/>
    <w:rsid w:val="00EF5372"/>
    <w:rsid w:val="00EF5A30"/>
    <w:rsid w:val="00EF72B7"/>
    <w:rsid w:val="00EF7839"/>
    <w:rsid w:val="00F03767"/>
    <w:rsid w:val="00F115D4"/>
    <w:rsid w:val="00F12A3A"/>
    <w:rsid w:val="00F14718"/>
    <w:rsid w:val="00F14A3B"/>
    <w:rsid w:val="00F161B4"/>
    <w:rsid w:val="00F16233"/>
    <w:rsid w:val="00F1623A"/>
    <w:rsid w:val="00F22CFE"/>
    <w:rsid w:val="00F2624C"/>
    <w:rsid w:val="00F27108"/>
    <w:rsid w:val="00F33B45"/>
    <w:rsid w:val="00F35626"/>
    <w:rsid w:val="00F35B19"/>
    <w:rsid w:val="00F37463"/>
    <w:rsid w:val="00F40D8C"/>
    <w:rsid w:val="00F413E4"/>
    <w:rsid w:val="00F42F18"/>
    <w:rsid w:val="00F434A6"/>
    <w:rsid w:val="00F44976"/>
    <w:rsid w:val="00F468F4"/>
    <w:rsid w:val="00F50A71"/>
    <w:rsid w:val="00F56CBB"/>
    <w:rsid w:val="00F64150"/>
    <w:rsid w:val="00F64EE8"/>
    <w:rsid w:val="00F67A56"/>
    <w:rsid w:val="00F719F5"/>
    <w:rsid w:val="00F7378D"/>
    <w:rsid w:val="00F759BC"/>
    <w:rsid w:val="00F7675E"/>
    <w:rsid w:val="00F834FF"/>
    <w:rsid w:val="00F878C9"/>
    <w:rsid w:val="00F92405"/>
    <w:rsid w:val="00F92705"/>
    <w:rsid w:val="00F92936"/>
    <w:rsid w:val="00F94916"/>
    <w:rsid w:val="00F95581"/>
    <w:rsid w:val="00F964A9"/>
    <w:rsid w:val="00FA26EA"/>
    <w:rsid w:val="00FA441D"/>
    <w:rsid w:val="00FB0709"/>
    <w:rsid w:val="00FB09AA"/>
    <w:rsid w:val="00FB3991"/>
    <w:rsid w:val="00FC1C33"/>
    <w:rsid w:val="00FD0042"/>
    <w:rsid w:val="00FD3538"/>
    <w:rsid w:val="00FD3889"/>
    <w:rsid w:val="00FE3DDD"/>
    <w:rsid w:val="00FE43E3"/>
    <w:rsid w:val="00FE5FCF"/>
    <w:rsid w:val="00FE6BC2"/>
    <w:rsid w:val="00FE77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DC8"/>
  </w:style>
  <w:style w:type="paragraph" w:styleId="Heading1">
    <w:name w:val="heading 1"/>
    <w:basedOn w:val="Normal"/>
    <w:next w:val="Normal"/>
    <w:link w:val="Heading1Char"/>
    <w:uiPriority w:val="9"/>
    <w:qFormat/>
    <w:rsid w:val="00826C5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6C5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6C5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6C5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26C5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6C5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6C5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6C5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6C5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C56"/>
  </w:style>
  <w:style w:type="paragraph" w:styleId="Footer">
    <w:name w:val="footer"/>
    <w:basedOn w:val="Normal"/>
    <w:link w:val="FooterChar"/>
    <w:uiPriority w:val="99"/>
    <w:unhideWhenUsed/>
    <w:rsid w:val="00826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C56"/>
  </w:style>
  <w:style w:type="paragraph" w:styleId="ListParagraph">
    <w:name w:val="List Paragraph"/>
    <w:basedOn w:val="Normal"/>
    <w:uiPriority w:val="34"/>
    <w:qFormat/>
    <w:rsid w:val="00826C56"/>
    <w:pPr>
      <w:ind w:left="720"/>
      <w:contextualSpacing/>
    </w:pPr>
  </w:style>
  <w:style w:type="paragraph" w:styleId="FootnoteText">
    <w:name w:val="footnote text"/>
    <w:basedOn w:val="Normal"/>
    <w:link w:val="FootnoteTextChar"/>
    <w:uiPriority w:val="99"/>
    <w:unhideWhenUsed/>
    <w:rsid w:val="00826C56"/>
    <w:pPr>
      <w:spacing w:after="0" w:line="240" w:lineRule="auto"/>
    </w:pPr>
    <w:rPr>
      <w:sz w:val="20"/>
      <w:szCs w:val="20"/>
    </w:rPr>
  </w:style>
  <w:style w:type="character" w:customStyle="1" w:styleId="FootnoteTextChar">
    <w:name w:val="Footnote Text Char"/>
    <w:basedOn w:val="DefaultParagraphFont"/>
    <w:link w:val="FootnoteText"/>
    <w:uiPriority w:val="99"/>
    <w:rsid w:val="00826C56"/>
    <w:rPr>
      <w:sz w:val="20"/>
      <w:szCs w:val="20"/>
    </w:rPr>
  </w:style>
  <w:style w:type="character" w:styleId="FootnoteReference">
    <w:name w:val="footnote reference"/>
    <w:basedOn w:val="DefaultParagraphFont"/>
    <w:uiPriority w:val="99"/>
    <w:semiHidden/>
    <w:unhideWhenUsed/>
    <w:rsid w:val="00826C56"/>
    <w:rPr>
      <w:vertAlign w:val="superscript"/>
    </w:rPr>
  </w:style>
  <w:style w:type="paragraph" w:styleId="BalloonText">
    <w:name w:val="Balloon Text"/>
    <w:basedOn w:val="Normal"/>
    <w:link w:val="BalloonTextChar"/>
    <w:uiPriority w:val="99"/>
    <w:semiHidden/>
    <w:unhideWhenUsed/>
    <w:rsid w:val="0082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C56"/>
    <w:rPr>
      <w:rFonts w:ascii="Tahoma" w:hAnsi="Tahoma" w:cs="Tahoma"/>
      <w:sz w:val="16"/>
      <w:szCs w:val="16"/>
    </w:rPr>
  </w:style>
  <w:style w:type="character" w:styleId="CommentReference">
    <w:name w:val="annotation reference"/>
    <w:basedOn w:val="DefaultParagraphFont"/>
    <w:uiPriority w:val="99"/>
    <w:semiHidden/>
    <w:unhideWhenUsed/>
    <w:rsid w:val="00826C56"/>
    <w:rPr>
      <w:sz w:val="16"/>
      <w:szCs w:val="16"/>
    </w:rPr>
  </w:style>
  <w:style w:type="paragraph" w:styleId="CommentText">
    <w:name w:val="annotation text"/>
    <w:basedOn w:val="Normal"/>
    <w:link w:val="CommentTextChar"/>
    <w:uiPriority w:val="99"/>
    <w:unhideWhenUsed/>
    <w:rsid w:val="00826C56"/>
    <w:pPr>
      <w:spacing w:line="240" w:lineRule="auto"/>
    </w:pPr>
    <w:rPr>
      <w:sz w:val="20"/>
      <w:szCs w:val="20"/>
    </w:rPr>
  </w:style>
  <w:style w:type="character" w:customStyle="1" w:styleId="CommentTextChar">
    <w:name w:val="Comment Text Char"/>
    <w:basedOn w:val="DefaultParagraphFont"/>
    <w:link w:val="CommentText"/>
    <w:uiPriority w:val="99"/>
    <w:rsid w:val="00826C56"/>
    <w:rPr>
      <w:sz w:val="20"/>
      <w:szCs w:val="20"/>
    </w:rPr>
  </w:style>
  <w:style w:type="paragraph" w:styleId="CommentSubject">
    <w:name w:val="annotation subject"/>
    <w:basedOn w:val="CommentText"/>
    <w:next w:val="CommentText"/>
    <w:link w:val="CommentSubjectChar"/>
    <w:uiPriority w:val="99"/>
    <w:semiHidden/>
    <w:unhideWhenUsed/>
    <w:rsid w:val="00826C56"/>
    <w:rPr>
      <w:b/>
      <w:bCs/>
    </w:rPr>
  </w:style>
  <w:style w:type="character" w:customStyle="1" w:styleId="CommentSubjectChar">
    <w:name w:val="Comment Subject Char"/>
    <w:basedOn w:val="CommentTextChar"/>
    <w:link w:val="CommentSubject"/>
    <w:uiPriority w:val="99"/>
    <w:semiHidden/>
    <w:rsid w:val="00826C56"/>
    <w:rPr>
      <w:b/>
      <w:bCs/>
      <w:sz w:val="20"/>
      <w:szCs w:val="20"/>
    </w:rPr>
  </w:style>
  <w:style w:type="character" w:customStyle="1" w:styleId="apple-converted-space">
    <w:name w:val="apple-converted-space"/>
    <w:basedOn w:val="DefaultParagraphFont"/>
    <w:rsid w:val="00826C56"/>
  </w:style>
  <w:style w:type="character" w:styleId="Hyperlink">
    <w:name w:val="Hyperlink"/>
    <w:basedOn w:val="DefaultParagraphFont"/>
    <w:uiPriority w:val="99"/>
    <w:unhideWhenUsed/>
    <w:rsid w:val="00826C56"/>
    <w:rPr>
      <w:color w:val="0000FF"/>
      <w:u w:val="single"/>
    </w:rPr>
  </w:style>
  <w:style w:type="paragraph" w:styleId="NormalWeb">
    <w:name w:val="Normal (Web)"/>
    <w:basedOn w:val="Normal"/>
    <w:uiPriority w:val="99"/>
    <w:semiHidden/>
    <w:unhideWhenUsed/>
    <w:rsid w:val="00826C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26C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6C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6C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26C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26C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6C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6C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6C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6C56"/>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5B5C0B"/>
    <w:pPr>
      <w:spacing w:after="0" w:line="240" w:lineRule="auto"/>
    </w:pPr>
  </w:style>
  <w:style w:type="character" w:styleId="Strong">
    <w:name w:val="Strong"/>
    <w:basedOn w:val="DefaultParagraphFont"/>
    <w:uiPriority w:val="22"/>
    <w:qFormat/>
    <w:rsid w:val="00D438C9"/>
    <w:rPr>
      <w:b/>
      <w:bCs/>
    </w:rPr>
  </w:style>
  <w:style w:type="character" w:customStyle="1" w:styleId="spipsurligne">
    <w:name w:val="spip_surligne"/>
    <w:basedOn w:val="DefaultParagraphFont"/>
    <w:rsid w:val="00F878C9"/>
  </w:style>
  <w:style w:type="character" w:customStyle="1" w:styleId="hps">
    <w:name w:val="hps"/>
    <w:basedOn w:val="DefaultParagraphFont"/>
    <w:rsid w:val="005D7871"/>
  </w:style>
  <w:style w:type="character" w:styleId="FollowedHyperlink">
    <w:name w:val="FollowedHyperlink"/>
    <w:basedOn w:val="DefaultParagraphFont"/>
    <w:uiPriority w:val="99"/>
    <w:semiHidden/>
    <w:unhideWhenUsed/>
    <w:rsid w:val="00DE65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26C56"/>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26C56"/>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6C5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26C5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26C5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6C5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6C5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6C5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6C5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C56"/>
  </w:style>
  <w:style w:type="paragraph" w:styleId="Footer">
    <w:name w:val="footer"/>
    <w:basedOn w:val="Normal"/>
    <w:link w:val="FooterChar"/>
    <w:uiPriority w:val="99"/>
    <w:unhideWhenUsed/>
    <w:rsid w:val="00826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C56"/>
  </w:style>
  <w:style w:type="paragraph" w:styleId="ListParagraph">
    <w:name w:val="List Paragraph"/>
    <w:basedOn w:val="Normal"/>
    <w:uiPriority w:val="34"/>
    <w:qFormat/>
    <w:rsid w:val="00826C56"/>
    <w:pPr>
      <w:ind w:left="720"/>
      <w:contextualSpacing/>
    </w:pPr>
  </w:style>
  <w:style w:type="paragraph" w:styleId="FootnoteText">
    <w:name w:val="footnote text"/>
    <w:basedOn w:val="Normal"/>
    <w:link w:val="FootnoteTextChar"/>
    <w:uiPriority w:val="99"/>
    <w:unhideWhenUsed/>
    <w:rsid w:val="00826C56"/>
    <w:pPr>
      <w:spacing w:after="0" w:line="240" w:lineRule="auto"/>
    </w:pPr>
    <w:rPr>
      <w:sz w:val="20"/>
      <w:szCs w:val="20"/>
    </w:rPr>
  </w:style>
  <w:style w:type="character" w:customStyle="1" w:styleId="FootnoteTextChar">
    <w:name w:val="Footnote Text Char"/>
    <w:basedOn w:val="DefaultParagraphFont"/>
    <w:link w:val="FootnoteText"/>
    <w:uiPriority w:val="99"/>
    <w:rsid w:val="00826C56"/>
    <w:rPr>
      <w:sz w:val="20"/>
      <w:szCs w:val="20"/>
    </w:rPr>
  </w:style>
  <w:style w:type="character" w:styleId="FootnoteReference">
    <w:name w:val="footnote reference"/>
    <w:basedOn w:val="DefaultParagraphFont"/>
    <w:uiPriority w:val="99"/>
    <w:semiHidden/>
    <w:unhideWhenUsed/>
    <w:rsid w:val="00826C56"/>
    <w:rPr>
      <w:vertAlign w:val="superscript"/>
    </w:rPr>
  </w:style>
  <w:style w:type="paragraph" w:styleId="BalloonText">
    <w:name w:val="Balloon Text"/>
    <w:basedOn w:val="Normal"/>
    <w:link w:val="BalloonTextChar"/>
    <w:uiPriority w:val="99"/>
    <w:semiHidden/>
    <w:unhideWhenUsed/>
    <w:rsid w:val="00826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6C56"/>
    <w:rPr>
      <w:rFonts w:ascii="Tahoma" w:hAnsi="Tahoma" w:cs="Tahoma"/>
      <w:sz w:val="16"/>
      <w:szCs w:val="16"/>
    </w:rPr>
  </w:style>
  <w:style w:type="character" w:styleId="CommentReference">
    <w:name w:val="annotation reference"/>
    <w:basedOn w:val="DefaultParagraphFont"/>
    <w:uiPriority w:val="99"/>
    <w:semiHidden/>
    <w:unhideWhenUsed/>
    <w:rsid w:val="00826C56"/>
    <w:rPr>
      <w:sz w:val="16"/>
      <w:szCs w:val="16"/>
    </w:rPr>
  </w:style>
  <w:style w:type="paragraph" w:styleId="CommentText">
    <w:name w:val="annotation text"/>
    <w:basedOn w:val="Normal"/>
    <w:link w:val="CommentTextChar"/>
    <w:uiPriority w:val="99"/>
    <w:unhideWhenUsed/>
    <w:rsid w:val="00826C56"/>
    <w:pPr>
      <w:spacing w:line="240" w:lineRule="auto"/>
    </w:pPr>
    <w:rPr>
      <w:sz w:val="20"/>
      <w:szCs w:val="20"/>
    </w:rPr>
  </w:style>
  <w:style w:type="character" w:customStyle="1" w:styleId="CommentTextChar">
    <w:name w:val="Comment Text Char"/>
    <w:basedOn w:val="DefaultParagraphFont"/>
    <w:link w:val="CommentText"/>
    <w:uiPriority w:val="99"/>
    <w:rsid w:val="00826C56"/>
    <w:rPr>
      <w:sz w:val="20"/>
      <w:szCs w:val="20"/>
    </w:rPr>
  </w:style>
  <w:style w:type="paragraph" w:styleId="CommentSubject">
    <w:name w:val="annotation subject"/>
    <w:basedOn w:val="CommentText"/>
    <w:next w:val="CommentText"/>
    <w:link w:val="CommentSubjectChar"/>
    <w:uiPriority w:val="99"/>
    <w:semiHidden/>
    <w:unhideWhenUsed/>
    <w:rsid w:val="00826C56"/>
    <w:rPr>
      <w:b/>
      <w:bCs/>
    </w:rPr>
  </w:style>
  <w:style w:type="character" w:customStyle="1" w:styleId="CommentSubjectChar">
    <w:name w:val="Comment Subject Char"/>
    <w:basedOn w:val="CommentTextChar"/>
    <w:link w:val="CommentSubject"/>
    <w:uiPriority w:val="99"/>
    <w:semiHidden/>
    <w:rsid w:val="00826C56"/>
    <w:rPr>
      <w:b/>
      <w:bCs/>
      <w:sz w:val="20"/>
      <w:szCs w:val="20"/>
    </w:rPr>
  </w:style>
  <w:style w:type="character" w:customStyle="1" w:styleId="apple-converted-space">
    <w:name w:val="apple-converted-space"/>
    <w:basedOn w:val="DefaultParagraphFont"/>
    <w:rsid w:val="00826C56"/>
  </w:style>
  <w:style w:type="character" w:styleId="Hyperlink">
    <w:name w:val="Hyperlink"/>
    <w:basedOn w:val="DefaultParagraphFont"/>
    <w:uiPriority w:val="99"/>
    <w:unhideWhenUsed/>
    <w:rsid w:val="00826C56"/>
    <w:rPr>
      <w:color w:val="0000FF"/>
      <w:u w:val="single"/>
    </w:rPr>
  </w:style>
  <w:style w:type="paragraph" w:styleId="NormalWeb">
    <w:name w:val="Normal (Web)"/>
    <w:basedOn w:val="Normal"/>
    <w:uiPriority w:val="99"/>
    <w:semiHidden/>
    <w:unhideWhenUsed/>
    <w:rsid w:val="00826C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826C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26C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6C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26C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26C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6C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6C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6C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6C56"/>
    <w:rPr>
      <w:rFonts w:asciiTheme="majorHAnsi" w:eastAsiaTheme="majorEastAsia" w:hAnsiTheme="majorHAnsi" w:cstheme="majorBidi"/>
      <w:i/>
      <w:iCs/>
      <w:color w:val="404040" w:themeColor="text1" w:themeTint="BF"/>
      <w:sz w:val="20"/>
      <w:szCs w:val="20"/>
    </w:rPr>
  </w:style>
  <w:style w:type="paragraph" w:styleId="Revision">
    <w:name w:val="Revision"/>
    <w:hidden/>
    <w:uiPriority w:val="99"/>
    <w:semiHidden/>
    <w:rsid w:val="005B5C0B"/>
    <w:pPr>
      <w:spacing w:after="0" w:line="240" w:lineRule="auto"/>
    </w:pPr>
  </w:style>
  <w:style w:type="character" w:styleId="Strong">
    <w:name w:val="Strong"/>
    <w:basedOn w:val="DefaultParagraphFont"/>
    <w:uiPriority w:val="22"/>
    <w:qFormat/>
    <w:rsid w:val="00D438C9"/>
    <w:rPr>
      <w:b/>
      <w:bCs/>
    </w:rPr>
  </w:style>
  <w:style w:type="character" w:customStyle="1" w:styleId="spipsurligne">
    <w:name w:val="spip_surligne"/>
    <w:basedOn w:val="DefaultParagraphFont"/>
    <w:rsid w:val="00F878C9"/>
  </w:style>
  <w:style w:type="character" w:customStyle="1" w:styleId="hps">
    <w:name w:val="hps"/>
    <w:basedOn w:val="DefaultParagraphFont"/>
    <w:rsid w:val="005D7871"/>
  </w:style>
  <w:style w:type="character" w:styleId="FollowedHyperlink">
    <w:name w:val="FollowedHyperlink"/>
    <w:basedOn w:val="DefaultParagraphFont"/>
    <w:uiPriority w:val="99"/>
    <w:semiHidden/>
    <w:unhideWhenUsed/>
    <w:rsid w:val="00DE65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4127000">
      <w:bodyDiv w:val="1"/>
      <w:marLeft w:val="0"/>
      <w:marRight w:val="0"/>
      <w:marTop w:val="0"/>
      <w:marBottom w:val="0"/>
      <w:divBdr>
        <w:top w:val="none" w:sz="0" w:space="0" w:color="auto"/>
        <w:left w:val="none" w:sz="0" w:space="0" w:color="auto"/>
        <w:bottom w:val="none" w:sz="0" w:space="0" w:color="auto"/>
        <w:right w:val="none" w:sz="0" w:space="0" w:color="auto"/>
      </w:divBdr>
    </w:div>
    <w:div w:id="231546649">
      <w:bodyDiv w:val="1"/>
      <w:marLeft w:val="0"/>
      <w:marRight w:val="0"/>
      <w:marTop w:val="0"/>
      <w:marBottom w:val="0"/>
      <w:divBdr>
        <w:top w:val="none" w:sz="0" w:space="0" w:color="auto"/>
        <w:left w:val="none" w:sz="0" w:space="0" w:color="auto"/>
        <w:bottom w:val="none" w:sz="0" w:space="0" w:color="auto"/>
        <w:right w:val="none" w:sz="0" w:space="0" w:color="auto"/>
      </w:divBdr>
    </w:div>
    <w:div w:id="769744060">
      <w:bodyDiv w:val="1"/>
      <w:marLeft w:val="0"/>
      <w:marRight w:val="0"/>
      <w:marTop w:val="0"/>
      <w:marBottom w:val="0"/>
      <w:divBdr>
        <w:top w:val="none" w:sz="0" w:space="0" w:color="auto"/>
        <w:left w:val="none" w:sz="0" w:space="0" w:color="auto"/>
        <w:bottom w:val="none" w:sz="0" w:space="0" w:color="auto"/>
        <w:right w:val="none" w:sz="0" w:space="0" w:color="auto"/>
      </w:divBdr>
    </w:div>
    <w:div w:id="1109548148">
      <w:bodyDiv w:val="1"/>
      <w:marLeft w:val="0"/>
      <w:marRight w:val="0"/>
      <w:marTop w:val="0"/>
      <w:marBottom w:val="0"/>
      <w:divBdr>
        <w:top w:val="none" w:sz="0" w:space="0" w:color="auto"/>
        <w:left w:val="none" w:sz="0" w:space="0" w:color="auto"/>
        <w:bottom w:val="none" w:sz="0" w:space="0" w:color="auto"/>
        <w:right w:val="none" w:sz="0" w:space="0" w:color="auto"/>
      </w:divBdr>
    </w:div>
    <w:div w:id="1904750662">
      <w:bodyDiv w:val="1"/>
      <w:marLeft w:val="0"/>
      <w:marRight w:val="0"/>
      <w:marTop w:val="0"/>
      <w:marBottom w:val="0"/>
      <w:divBdr>
        <w:top w:val="none" w:sz="0" w:space="0" w:color="auto"/>
        <w:left w:val="none" w:sz="0" w:space="0" w:color="auto"/>
        <w:bottom w:val="none" w:sz="0" w:space="0" w:color="auto"/>
        <w:right w:val="none" w:sz="0" w:space="0" w:color="auto"/>
      </w:divBdr>
    </w:div>
    <w:div w:id="210765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c.mil/Portals/0/Military%20Commissions%20Fact%20Sheet%20%28April%202010%29.pdf" TargetMode="External"/><Relationship Id="rId18" Type="http://schemas.openxmlformats.org/officeDocument/2006/relationships/hyperlink" Target="http://www.mc.mil/Portals/0/pdfs/2012ManualForMilitaryCommissions.pdf" TargetMode="External"/><Relationship Id="rId26" Type="http://schemas.openxmlformats.org/officeDocument/2006/relationships/hyperlink" Target="http://www.lawfareblog.com/wp-content/uploads/2011/11/Nashiri-complaint-Western-District-of-Washington-Nov-3-2011.pdf" TargetMode="External"/><Relationship Id="rId39" Type="http://schemas.openxmlformats.org/officeDocument/2006/relationships/hyperlink" Target="http://projects.nytimes.com/guantanamo/detainees/10014-walid-bin-attash" TargetMode="External"/><Relationship Id="rId3" Type="http://schemas.openxmlformats.org/officeDocument/2006/relationships/styles" Target="styles.xml"/><Relationship Id="rId21" Type="http://schemas.openxmlformats.org/officeDocument/2006/relationships/hyperlink" Target="http://www.defense.gov/pubs/pdfs/part%20ii%20-%20rmcs%20(final).pdf" TargetMode="External"/><Relationship Id="rId34" Type="http://schemas.openxmlformats.org/officeDocument/2006/relationships/hyperlink" Target="http://www.nytimes.com/guantanamo-files" TargetMode="External"/><Relationship Id="rId42" Type="http://schemas.openxmlformats.org/officeDocument/2006/relationships/hyperlink" Target="http://projects.nytimes.com/guantanamo/detainees/10011-mustafa-ahmed-al-hawsawi" TargetMode="External"/><Relationship Id="rId47" Type="http://schemas.openxmlformats.org/officeDocument/2006/relationships/hyperlink" Target="http://www.ejiltalk.org/the-un-working-group-on-arbitrary-detention-obaidullah-v-united-states-and-the-mainstream-of-international-law/"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mc.mil/ABOUTUS/LegalSystemComparison.aspx" TargetMode="External"/><Relationship Id="rId17" Type="http://schemas.openxmlformats.org/officeDocument/2006/relationships/hyperlink" Target="http://www.mc.mil/Portals/0/2011%20Regulation.pdf" TargetMode="External"/><Relationship Id="rId25" Type="http://schemas.openxmlformats.org/officeDocument/2006/relationships/hyperlink" Target="http://www.mc.mil/Portals/0/pdfs/KSM2/KSM%20II%20(Referred%20Charges).pdf" TargetMode="External"/><Relationship Id="rId33" Type="http://schemas.openxmlformats.org/officeDocument/2006/relationships/hyperlink" Target="http://www.hrw.org/features/guantanamo" TargetMode="External"/><Relationship Id="rId38" Type="http://schemas.openxmlformats.org/officeDocument/2006/relationships/hyperlink" Target="http://projects.nytimes.com/guantanamo/detainees/10015-abd-al-rahim-al-nashiri?action=click&amp;module=Search&amp;region=searchResults%230&amp;version=&amp;url=%20http%3A%2F%2Fquery.nytimes.com%2Fsearch%2Fsitesearch%2F%23%2Fal%2Bnashiri%2F" TargetMode="External"/><Relationship Id="rId46" Type="http://schemas.openxmlformats.org/officeDocument/2006/relationships/hyperlink" Target="http://opiniojuris.org/2014/03/12/yls-sale-symposium-immigration-detention-status-determinations-guantanamo-bay-cuba/" TargetMode="External"/><Relationship Id="rId2" Type="http://schemas.openxmlformats.org/officeDocument/2006/relationships/numbering" Target="numbering.xml"/><Relationship Id="rId16" Type="http://schemas.openxmlformats.org/officeDocument/2006/relationships/hyperlink" Target="http://www.mc.mil/Portals/0/MCA20Pub20Law200920.pdf" TargetMode="External"/><Relationship Id="rId20" Type="http://schemas.openxmlformats.org/officeDocument/2006/relationships/hyperlink" Target="http://www.mc.mil/Portals/0/pdfs/Trial%20Judiciary%20Announcements.pdf" TargetMode="External"/><Relationship Id="rId29" Type="http://schemas.openxmlformats.org/officeDocument/2006/relationships/hyperlink" Target="http://www.lawfareblog.com/wp-content/uploads/2012/12/Nashiri-v-MacDonald-Reply-Brief-Dec.-27-2012.pdf" TargetMode="External"/><Relationship Id="rId41" Type="http://schemas.openxmlformats.org/officeDocument/2006/relationships/hyperlink" Target="http://projects.nytimes.com/guantanamo/detainees/10018-abd-al-aziz-a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mil/ABOUTUS.aspx" TargetMode="External"/><Relationship Id="rId24" Type="http://schemas.openxmlformats.org/officeDocument/2006/relationships/hyperlink" Target="http://www.mc.mil/Portals/0/pdfs/KSM2/KSM%20II%20(New%20Sworn%20Charge).pdf" TargetMode="External"/><Relationship Id="rId32" Type="http://schemas.openxmlformats.org/officeDocument/2006/relationships/hyperlink" Target="http://www.fas.org/sgp/crs/natsec/R40932.pdf" TargetMode="External"/><Relationship Id="rId37" Type="http://schemas.openxmlformats.org/officeDocument/2006/relationships/hyperlink" Target="http://projects.nytimes.com/guantanamo/detainees/10024-khalid-shaikh-mohammed" TargetMode="External"/><Relationship Id="rId40" Type="http://schemas.openxmlformats.org/officeDocument/2006/relationships/hyperlink" Target="http://projects.nytimes.com/guantanamo/detainees/10013-ramzi-bin-al-shibh" TargetMode="External"/><Relationship Id="rId45" Type="http://schemas.openxmlformats.org/officeDocument/2006/relationships/hyperlink" Target="http://www.humanrightsfirst.org/topics/guantanamo" TargetMode="External"/><Relationship Id="rId5" Type="http://schemas.openxmlformats.org/officeDocument/2006/relationships/webSettings" Target="webSettings.xml"/><Relationship Id="rId15" Type="http://schemas.openxmlformats.org/officeDocument/2006/relationships/hyperlink" Target="http://www.mc.mil/LEGALRESOURCES/SignificantCourtOpinions.aspx" TargetMode="External"/><Relationship Id="rId23" Type="http://schemas.openxmlformats.org/officeDocument/2006/relationships/hyperlink" Target="http://www.mc.mil/Portals/0/pdfs/KSM2/KSM%20II%20(Sworn%20Charges).pdf" TargetMode="External"/><Relationship Id="rId28" Type="http://schemas.openxmlformats.org/officeDocument/2006/relationships/hyperlink" Target="http://www.lawfareblog.com/wp-content/uploads/2012/10/Dkt-Entry-25-1.pdf" TargetMode="External"/><Relationship Id="rId36" Type="http://schemas.openxmlformats.org/officeDocument/2006/relationships/hyperlink" Target="http://topics.nytimes.com/top/reference/timestopics/people/m/khalid_shaikh_mohammed/" TargetMode="External"/><Relationship Id="rId49" Type="http://schemas.openxmlformats.org/officeDocument/2006/relationships/footer" Target="footer1.xml"/><Relationship Id="rId10" Type="http://schemas.openxmlformats.org/officeDocument/2006/relationships/hyperlink" Target="http://www.mc.mil/LEGALRESOURCES/Glossary.aspx" TargetMode="External"/><Relationship Id="rId19" Type="http://schemas.openxmlformats.org/officeDocument/2006/relationships/hyperlink" Target="http://www.mc.mil/Portals/0/pdfs/Trial%20Judiciary%20Rules%20Of%20Court%20%2824%20Apr%2013%20Amended%29.pdf" TargetMode="External"/><Relationship Id="rId31" Type="http://schemas.openxmlformats.org/officeDocument/2006/relationships/hyperlink" Target="https://www.fas.org/sgp/crs/natsec/R41163.pdf" TargetMode="External"/><Relationship Id="rId44" Type="http://schemas.openxmlformats.org/officeDocument/2006/relationships/hyperlink" Target="https://twitter.com/GitmoWatch"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mc.mil/ABOUTUS/OrganizationOverview/OrganizationalChart.aspx" TargetMode="External"/><Relationship Id="rId22" Type="http://schemas.openxmlformats.org/officeDocument/2006/relationships/hyperlink" Target="http://www.mc.mil/LinkClick.aspx?fileticket=hd1VnXaxXU0%3d&amp;tabid=112&amp;mid=445" TargetMode="External"/><Relationship Id="rId27" Type="http://schemas.openxmlformats.org/officeDocument/2006/relationships/hyperlink" Target="http://www.lawfareblog.com/wp-content/uploads/2012/09/Nashiri-9th-circuit.pdf" TargetMode="External"/><Relationship Id="rId30" Type="http://schemas.openxmlformats.org/officeDocument/2006/relationships/hyperlink" Target="http://www.lawfareblog.com/wp-content/uploads/2013/12/Nashiri-9th-circuit-decision.pdf" TargetMode="External"/><Relationship Id="rId35" Type="http://schemas.openxmlformats.org/officeDocument/2006/relationships/hyperlink" Target="http://projects.nytimes.com/guantanamo?ref=guantanamobaynavalbasecuba" TargetMode="External"/><Relationship Id="rId43" Type="http://schemas.openxmlformats.org/officeDocument/2006/relationships/hyperlink" Target="http://www.mc.mil/Cases.aspx?caseType=omc&amp;status=1&amp;id=35" TargetMode="External"/><Relationship Id="rId48" Type="http://schemas.openxmlformats.org/officeDocument/2006/relationships/hyperlink" Target="http://www.ohchr.org/EN/Issues/Detention/Pages/Issues.aspx" TargetMode="External"/><Relationship Id="rId8" Type="http://schemas.openxmlformats.org/officeDocument/2006/relationships/image" Target="media/image1.jpe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0D128-39A2-43C4-A6BA-82B07F263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QQQ</dc:creator>
  <cp:lastModifiedBy>jeff</cp:lastModifiedBy>
  <cp:revision>26</cp:revision>
  <cp:lastPrinted>2014-04-08T14:54:00Z</cp:lastPrinted>
  <dcterms:created xsi:type="dcterms:W3CDTF">2014-04-08T19:28:00Z</dcterms:created>
  <dcterms:modified xsi:type="dcterms:W3CDTF">2014-04-10T21:57:00Z</dcterms:modified>
</cp:coreProperties>
</file>